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917411">
        <w:rPr>
          <w:b/>
          <w:sz w:val="22"/>
          <w:szCs w:val="22"/>
        </w:rPr>
        <w:t>December 18</w:t>
      </w:r>
      <w:r w:rsidR="00E77998">
        <w:rPr>
          <w:b/>
          <w:sz w:val="22"/>
          <w:szCs w:val="22"/>
        </w:rPr>
        <w:t>, 2019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917411">
        <w:rPr>
          <w:b/>
          <w:sz w:val="22"/>
          <w:szCs w:val="22"/>
        </w:rPr>
        <w:t>Cantina Rio</w:t>
      </w:r>
      <w:r w:rsidR="00286E9F">
        <w:rPr>
          <w:b/>
          <w:sz w:val="22"/>
          <w:szCs w:val="22"/>
        </w:rPr>
        <w:t>, Santa Ana Star Casino</w:t>
      </w:r>
      <w:bookmarkStart w:id="0" w:name="_GoBack"/>
      <w:bookmarkEnd w:id="0"/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A3420F" w:rsidRPr="00217E70" w:rsidRDefault="00E2505B" w:rsidP="00217E7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17E70">
        <w:rPr>
          <w:sz w:val="20"/>
          <w:szCs w:val="20"/>
        </w:rPr>
        <w:t xml:space="preserve">Approval of Governing Board Meeting Minutes – </w:t>
      </w:r>
      <w:r w:rsidR="00917411">
        <w:rPr>
          <w:sz w:val="20"/>
          <w:szCs w:val="20"/>
        </w:rPr>
        <w:t>November 20</w:t>
      </w:r>
      <w:r w:rsidR="0094218D" w:rsidRPr="00217E70">
        <w:rPr>
          <w:sz w:val="20"/>
          <w:szCs w:val="20"/>
        </w:rPr>
        <w:t xml:space="preserve">, </w:t>
      </w:r>
      <w:r w:rsidRPr="00217E70">
        <w:rPr>
          <w:sz w:val="20"/>
          <w:szCs w:val="20"/>
        </w:rPr>
        <w:t>2019…</w:t>
      </w:r>
      <w:r w:rsidR="00A96033" w:rsidRPr="00217E70">
        <w:rPr>
          <w:sz w:val="20"/>
          <w:szCs w:val="20"/>
        </w:rPr>
        <w:tab/>
      </w:r>
      <w:r w:rsidRPr="00217E70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86E9F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2019-12-17T17:06:00Z</cp:lastPrinted>
  <dcterms:created xsi:type="dcterms:W3CDTF">2019-12-17T17:05:00Z</dcterms:created>
  <dcterms:modified xsi:type="dcterms:W3CDTF">2019-12-17T17:06:00Z</dcterms:modified>
</cp:coreProperties>
</file>