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DDF" w14:textId="77777777" w:rsidR="00BA7268" w:rsidRPr="00BA7268" w:rsidRDefault="00BA7268" w:rsidP="008D3F75">
      <w:pPr>
        <w:shd w:val="clear" w:color="auto" w:fill="FFFFFF" w:themeFill="background1"/>
        <w:spacing w:after="0"/>
        <w:rPr>
          <w:rFonts w:ascii="Calibri" w:eastAsia="Calibri" w:hAnsi="Calibri" w:cs="Calibri"/>
        </w:rPr>
      </w:pPr>
      <w:r w:rsidRPr="00BA7268">
        <w:rPr>
          <w:rFonts w:ascii="Arial" w:eastAsia="Arial" w:hAnsi="Arial" w:cs="Arial"/>
          <w:b/>
          <w:sz w:val="24"/>
        </w:rPr>
        <w:t>LEA Plan for Safe Return to In-Person Instruction and Continuity of Services</w:t>
      </w:r>
    </w:p>
    <w:p w14:paraId="3F7FB653"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2182757B"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Section 2001(i)(1) of the ARP Act requires each local educational agency (LEA) that receives ARP ESSER funds to develop and make publicly available on the LEA’s website, no later than 30 days after receiving ARP ESSER funds, a plan for Safe Return to In-Person Instruction and Continuity of Services.  In New Mexico, districts and state-chartered charter schools are LEAs.</w:t>
      </w:r>
    </w:p>
    <w:p w14:paraId="24E1B5AB" w14:textId="77777777" w:rsidR="00BA7268" w:rsidRPr="00BA7268" w:rsidRDefault="00BA7268" w:rsidP="00BA7268">
      <w:pPr>
        <w:spacing w:after="0" w:line="240" w:lineRule="auto"/>
        <w:jc w:val="both"/>
        <w:rPr>
          <w:rFonts w:ascii="Calibri" w:eastAsia="Calibri" w:hAnsi="Calibri" w:cs="Calibri"/>
          <w:color w:val="000000"/>
          <w:sz w:val="12"/>
        </w:rPr>
      </w:pPr>
    </w:p>
    <w:p w14:paraId="02032DA1"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highlight w:val="yellow"/>
        </w:rPr>
        <w:t>This is a federal requirement and is not the same as the past state requirement for LEAs to submit Reentry Plans.</w:t>
      </w:r>
    </w:p>
    <w:p w14:paraId="4EFA180F" w14:textId="77777777" w:rsidR="00BA7268" w:rsidRPr="00BA7268" w:rsidRDefault="00BA7268" w:rsidP="00BA7268">
      <w:pPr>
        <w:spacing w:after="0" w:line="240" w:lineRule="auto"/>
        <w:jc w:val="both"/>
        <w:rPr>
          <w:rFonts w:ascii="Calibri" w:eastAsia="Calibri" w:hAnsi="Calibri" w:cs="Calibri"/>
          <w:color w:val="000000"/>
          <w:sz w:val="12"/>
        </w:rPr>
      </w:pPr>
    </w:p>
    <w:p w14:paraId="6B79D57C"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 xml:space="preserve">Pursuant to ARP requirements, LEAs must post on their website a fully compliant Plan for Safe Return to In-person Instruction and Continuity of Services by </w:t>
      </w:r>
      <w:r w:rsidRPr="00BA7268">
        <w:rPr>
          <w:rFonts w:ascii="Calibri" w:eastAsia="Calibri" w:hAnsi="Calibri" w:cs="Calibri"/>
          <w:b/>
          <w:color w:val="000000"/>
        </w:rPr>
        <w:t>December 24, 2021.</w:t>
      </w:r>
    </w:p>
    <w:p w14:paraId="3BFFE551" w14:textId="77777777" w:rsidR="00BA7268" w:rsidRPr="00BA7268" w:rsidRDefault="00BA7268" w:rsidP="00BA7268">
      <w:pPr>
        <w:spacing w:after="0" w:line="240" w:lineRule="auto"/>
        <w:jc w:val="both"/>
        <w:rPr>
          <w:rFonts w:ascii="Calibri" w:eastAsia="Calibri" w:hAnsi="Calibri" w:cs="Calibri"/>
          <w:color w:val="000000"/>
          <w:sz w:val="12"/>
        </w:rPr>
      </w:pPr>
    </w:p>
    <w:p w14:paraId="630D2439" w14:textId="4D1C4103" w:rsidR="00BA7268" w:rsidRPr="00BA7268" w:rsidRDefault="00C6537F" w:rsidP="00BA7268">
      <w:pPr>
        <w:spacing w:after="0" w:line="240" w:lineRule="auto"/>
        <w:jc w:val="both"/>
        <w:rPr>
          <w:rFonts w:ascii="Calibri" w:eastAsia="Calibri" w:hAnsi="Calibri" w:cs="Calibri"/>
          <w:color w:val="000000"/>
        </w:rPr>
      </w:pPr>
      <w:r>
        <w:rPr>
          <w:rFonts w:ascii="Calibri" w:eastAsia="Calibri" w:hAnsi="Calibri" w:cs="Calibri"/>
          <w:color w:val="000000"/>
        </w:rPr>
        <w:t xml:space="preserve">This is the template we are providing for you to complete the ARP ESSER </w:t>
      </w:r>
      <w:r w:rsidR="00BA7268" w:rsidRPr="00BA7268">
        <w:rPr>
          <w:rFonts w:ascii="Calibri" w:eastAsia="Calibri" w:hAnsi="Calibri" w:cs="Calibri"/>
          <w:color w:val="000000"/>
        </w:rPr>
        <w:t>Plan for Safe Return to In-Person Instruction and</w:t>
      </w:r>
      <w:r>
        <w:rPr>
          <w:rFonts w:ascii="Calibri" w:eastAsia="Calibri" w:hAnsi="Calibri" w:cs="Calibri"/>
          <w:color w:val="000000"/>
        </w:rPr>
        <w:t xml:space="preserve"> Continuity of Services</w:t>
      </w:r>
      <w:r w:rsidR="00BA7268" w:rsidRPr="00BA7268">
        <w:rPr>
          <w:rFonts w:ascii="Calibri" w:eastAsia="Calibri" w:hAnsi="Calibri" w:cs="Calibri"/>
          <w:color w:val="000000"/>
        </w:rPr>
        <w:t>.</w:t>
      </w:r>
      <w:r w:rsidR="00E95264">
        <w:rPr>
          <w:rFonts w:ascii="Calibri" w:eastAsia="Calibri" w:hAnsi="Calibri" w:cs="Calibri"/>
          <w:color w:val="000000"/>
        </w:rPr>
        <w:t xml:space="preserve">  The</w:t>
      </w:r>
      <w:r w:rsidR="00E95264" w:rsidRPr="00BA7268">
        <w:rPr>
          <w:rFonts w:ascii="Calibri" w:eastAsia="Calibri" w:hAnsi="Calibri" w:cs="Calibri"/>
          <w:color w:val="000000"/>
        </w:rPr>
        <w:t xml:space="preserve"> template incorporates the federally-required components of </w:t>
      </w:r>
      <w:r w:rsidR="00E95264">
        <w:rPr>
          <w:rFonts w:ascii="Calibri" w:eastAsia="Calibri" w:hAnsi="Calibri" w:cs="Calibri"/>
          <w:color w:val="000000"/>
        </w:rPr>
        <w:t>this plan</w:t>
      </w:r>
      <w:r w:rsidR="00E95264" w:rsidRPr="00BA7268">
        <w:rPr>
          <w:rFonts w:ascii="Calibri" w:eastAsia="Calibri" w:hAnsi="Calibri" w:cs="Calibri"/>
          <w:color w:val="000000"/>
        </w:rPr>
        <w:t>.</w:t>
      </w:r>
    </w:p>
    <w:p w14:paraId="0A3389B5" w14:textId="77777777" w:rsidR="00BA7268" w:rsidRPr="00BA7268" w:rsidRDefault="00BA7268" w:rsidP="00BA7268">
      <w:pPr>
        <w:spacing w:after="0" w:line="240" w:lineRule="auto"/>
        <w:jc w:val="both"/>
        <w:rPr>
          <w:rFonts w:ascii="Calibri" w:eastAsia="Calibri" w:hAnsi="Calibri" w:cs="Calibri"/>
          <w:color w:val="000000"/>
          <w:sz w:val="12"/>
        </w:rPr>
      </w:pPr>
    </w:p>
    <w:p w14:paraId="7636A6EA"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This template incorporates the federally-required components of the LEA Plan for Safe Return to In-Person Instruction and Continuity of Services.</w:t>
      </w:r>
    </w:p>
    <w:p w14:paraId="29AE47C2" w14:textId="77777777" w:rsidR="00BA7268" w:rsidRPr="00BA7268" w:rsidRDefault="00BA7268" w:rsidP="00BA7268">
      <w:pPr>
        <w:spacing w:after="0" w:line="240" w:lineRule="auto"/>
        <w:jc w:val="both"/>
        <w:rPr>
          <w:rFonts w:ascii="Calibri" w:eastAsia="Calibri" w:hAnsi="Calibri" w:cs="Calibri"/>
          <w:color w:val="000000"/>
          <w:sz w:val="12"/>
        </w:rPr>
      </w:pPr>
    </w:p>
    <w:p w14:paraId="36B80BF9" w14:textId="3D8B228A"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PED hopes this template will allow LEAs to efficiently and effectively plan and to easily post their LEA Plan for Safe Return to In-Person Instruction and Continuity of Services on their websites as required by the ARP Act.</w:t>
      </w:r>
    </w:p>
    <w:p w14:paraId="4DB011B1" w14:textId="156C2C21" w:rsidR="00BA7268" w:rsidRDefault="00BA7268" w:rsidP="00BA7268">
      <w:pPr>
        <w:spacing w:after="0"/>
        <w:rPr>
          <w:rFonts w:ascii="Calibri" w:eastAsia="Calibri" w:hAnsi="Calibri" w:cs="Calibri"/>
          <w:b/>
          <w:color w:val="000000"/>
          <w:sz w:val="8"/>
        </w:rPr>
      </w:pPr>
      <w:r w:rsidRPr="00BA7268">
        <w:rPr>
          <w:rFonts w:ascii="Calibri" w:eastAsia="Calibri" w:hAnsi="Calibri" w:cs="Calibri"/>
          <w:b/>
          <w:color w:val="000000"/>
          <w:sz w:val="8"/>
        </w:rPr>
        <w:t xml:space="preserve"> </w:t>
      </w:r>
    </w:p>
    <w:tbl>
      <w:tblPr>
        <w:tblStyle w:val="TableGrid"/>
        <w:tblW w:w="0" w:type="auto"/>
        <w:tblLook w:val="04A0" w:firstRow="1" w:lastRow="0" w:firstColumn="1" w:lastColumn="0" w:noHBand="0" w:noVBand="1"/>
      </w:tblPr>
      <w:tblGrid>
        <w:gridCol w:w="4675"/>
        <w:gridCol w:w="4675"/>
      </w:tblGrid>
      <w:tr w:rsidR="00530258" w14:paraId="13A33359" w14:textId="77777777" w:rsidTr="00530258">
        <w:tc>
          <w:tcPr>
            <w:tcW w:w="9350" w:type="dxa"/>
            <w:gridSpan w:val="2"/>
            <w:shd w:val="clear" w:color="auto" w:fill="E2EFD9" w:themeFill="accent6" w:themeFillTint="33"/>
          </w:tcPr>
          <w:p w14:paraId="2C033F61" w14:textId="03B4910E" w:rsidR="00530258" w:rsidRDefault="00530258" w:rsidP="00530258">
            <w:pPr>
              <w:rPr>
                <w:rFonts w:ascii="Calibri" w:eastAsia="Calibri" w:hAnsi="Calibri" w:cs="Calibri"/>
                <w:b/>
                <w:color w:val="000000"/>
                <w:sz w:val="24"/>
                <w:szCs w:val="24"/>
              </w:rPr>
            </w:pPr>
            <w:r w:rsidRPr="00BA7268">
              <w:rPr>
                <w:rFonts w:ascii="Calibri" w:eastAsia="Calibri" w:hAnsi="Calibri" w:cs="Calibri"/>
                <w:sz w:val="24"/>
                <w:szCs w:val="24"/>
              </w:rPr>
              <w:t xml:space="preserve">The LEA must </w:t>
            </w:r>
            <w:r w:rsidRPr="00BA7268">
              <w:rPr>
                <w:rFonts w:ascii="Calibri" w:eastAsia="Calibri" w:hAnsi="Calibri" w:cs="Calibri"/>
                <w:b/>
                <w:sz w:val="24"/>
                <w:szCs w:val="24"/>
              </w:rPr>
              <w:t xml:space="preserve">regularly, but </w:t>
            </w:r>
            <w:r w:rsidRPr="00BA7268">
              <w:rPr>
                <w:rFonts w:ascii="Calibri" w:eastAsia="Calibri" w:hAnsi="Calibri" w:cs="Calibri"/>
                <w:b/>
                <w:sz w:val="24"/>
                <w:szCs w:val="24"/>
                <w:u w:val="single" w:color="FFFFFF"/>
              </w:rPr>
              <w:t>no less frequently than every six months</w:t>
            </w:r>
            <w:r w:rsidRPr="00BA7268">
              <w:rPr>
                <w:rFonts w:ascii="Calibri" w:eastAsia="Calibri" w:hAnsi="Calibri" w:cs="Calibri"/>
                <w:sz w:val="24"/>
                <w:szCs w:val="24"/>
              </w:rPr>
              <w:t xml:space="preserve"> (taking into consideration the timing of significant changes to CDC guidance on reopening schools), </w:t>
            </w:r>
            <w:r w:rsidRPr="00BA7268">
              <w:rPr>
                <w:rFonts w:ascii="Calibri" w:eastAsia="Calibri" w:hAnsi="Calibri" w:cs="Calibri"/>
                <w:b/>
                <w:sz w:val="24"/>
                <w:szCs w:val="24"/>
              </w:rPr>
              <w:t>review and, as appropriate, revise its Plan for Safe Return to In-person Instruction and Continuity of Services</w:t>
            </w:r>
            <w:r w:rsidRPr="00BA7268">
              <w:rPr>
                <w:rFonts w:ascii="Calibri" w:eastAsia="Calibri" w:hAnsi="Calibri" w:cs="Calibri"/>
                <w:sz w:val="24"/>
                <w:szCs w:val="24"/>
              </w:rPr>
              <w:t xml:space="preserve"> </w:t>
            </w:r>
            <w:r w:rsidRPr="00BA7268">
              <w:rPr>
                <w:rFonts w:ascii="Calibri" w:eastAsia="Calibri" w:hAnsi="Calibri" w:cs="Calibri"/>
                <w:b/>
                <w:sz w:val="24"/>
                <w:szCs w:val="24"/>
              </w:rPr>
              <w:t>through September 30, 2023</w:t>
            </w:r>
            <w:r w:rsidRPr="00BA7268">
              <w:rPr>
                <w:rFonts w:ascii="Calibri" w:eastAsia="Calibri" w:hAnsi="Calibri" w:cs="Calibri"/>
                <w:sz w:val="24"/>
                <w:szCs w:val="24"/>
              </w:rPr>
              <w:t xml:space="preserve"> </w:t>
            </w:r>
          </w:p>
        </w:tc>
      </w:tr>
      <w:tr w:rsidR="00530258" w14:paraId="47EBEDE9" w14:textId="77777777" w:rsidTr="00530258">
        <w:tc>
          <w:tcPr>
            <w:tcW w:w="4675" w:type="dxa"/>
            <w:shd w:val="clear" w:color="auto" w:fill="E2EFD9" w:themeFill="accent6" w:themeFillTint="33"/>
          </w:tcPr>
          <w:p w14:paraId="02DF4734" w14:textId="77777777" w:rsidR="00530258" w:rsidRDefault="00530258" w:rsidP="00530258">
            <w:pPr>
              <w:rPr>
                <w:rFonts w:ascii="Calibri" w:eastAsia="Calibri" w:hAnsi="Calibri" w:cs="Calibri"/>
                <w:b/>
                <w:color w:val="000000"/>
                <w:sz w:val="24"/>
                <w:szCs w:val="24"/>
              </w:rPr>
            </w:pPr>
            <w:permStart w:id="835931705" w:edGrp="everyone" w:colFirst="1" w:colLast="1"/>
            <w:r w:rsidRPr="00BA7268">
              <w:rPr>
                <w:rFonts w:ascii="Calibri" w:eastAsia="Calibri" w:hAnsi="Calibri" w:cs="Calibri"/>
                <w:b/>
                <w:color w:val="000000"/>
              </w:rPr>
              <w:t xml:space="preserve">Date of Revision </w:t>
            </w:r>
          </w:p>
        </w:tc>
        <w:tc>
          <w:tcPr>
            <w:tcW w:w="4675" w:type="dxa"/>
            <w:shd w:val="clear" w:color="auto" w:fill="E2EFD9" w:themeFill="accent6" w:themeFillTint="33"/>
          </w:tcPr>
          <w:p w14:paraId="76F59F44" w14:textId="06338E1B" w:rsidR="00530258" w:rsidRDefault="00530258" w:rsidP="00530258">
            <w:pPr>
              <w:rPr>
                <w:rFonts w:ascii="Calibri" w:eastAsia="Calibri" w:hAnsi="Calibri" w:cs="Calibri"/>
                <w:b/>
                <w:color w:val="000000"/>
                <w:sz w:val="24"/>
                <w:szCs w:val="24"/>
              </w:rPr>
            </w:pPr>
          </w:p>
        </w:tc>
      </w:tr>
      <w:permEnd w:id="835931705"/>
    </w:tbl>
    <w:p w14:paraId="71E59C37" w14:textId="77777777" w:rsidR="00530258" w:rsidRPr="00530258" w:rsidRDefault="00530258" w:rsidP="00BA7268">
      <w:pPr>
        <w:spacing w:after="0"/>
        <w:rPr>
          <w:rFonts w:ascii="Calibri" w:eastAsia="Calibri" w:hAnsi="Calibri" w:cs="Calibri"/>
          <w:b/>
          <w:color w:val="000000"/>
          <w:sz w:val="24"/>
          <w:szCs w:val="24"/>
        </w:rPr>
      </w:pPr>
    </w:p>
    <w:tbl>
      <w:tblPr>
        <w:tblStyle w:val="TableGrid0"/>
        <w:tblW w:w="9303" w:type="dxa"/>
        <w:tblInd w:w="6" w:type="dxa"/>
        <w:tblLayout w:type="fixed"/>
        <w:tblCellMar>
          <w:top w:w="5" w:type="dxa"/>
          <w:left w:w="115" w:type="dxa"/>
          <w:right w:w="115" w:type="dxa"/>
        </w:tblCellMar>
        <w:tblLook w:val="04A0" w:firstRow="1" w:lastRow="0" w:firstColumn="1" w:lastColumn="0" w:noHBand="0" w:noVBand="1"/>
      </w:tblPr>
      <w:tblGrid>
        <w:gridCol w:w="1147"/>
        <w:gridCol w:w="1462"/>
        <w:gridCol w:w="6694"/>
      </w:tblGrid>
      <w:tr w:rsidR="00BA7268" w:rsidRPr="00BA7268" w14:paraId="35605854" w14:textId="77777777" w:rsidTr="004B7AE5">
        <w:trPr>
          <w:trHeight w:val="360"/>
        </w:trPr>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6A3A304" w14:textId="77777777" w:rsidR="00BA7268" w:rsidRPr="00BA7268" w:rsidRDefault="00BA7268" w:rsidP="00BA7268">
            <w:pPr>
              <w:spacing w:line="259" w:lineRule="auto"/>
              <w:ind w:left="5"/>
              <w:jc w:val="center"/>
              <w:rPr>
                <w:rFonts w:ascii="Calibri" w:eastAsia="Calibri" w:hAnsi="Calibri" w:cs="Calibri"/>
              </w:rPr>
            </w:pPr>
            <w:r w:rsidRPr="00BA7268">
              <w:rPr>
                <w:rFonts w:ascii="Calibri" w:eastAsia="Calibri" w:hAnsi="Calibri" w:cs="Calibri"/>
                <w:b/>
              </w:rPr>
              <w:t xml:space="preserve">District ID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EB1C9FC" w14:textId="77777777" w:rsidR="00BA7268" w:rsidRPr="00BA7268" w:rsidRDefault="00BA7268" w:rsidP="00BA7268">
            <w:pPr>
              <w:spacing w:line="259" w:lineRule="auto"/>
              <w:ind w:left="4"/>
              <w:jc w:val="center"/>
              <w:rPr>
                <w:rFonts w:ascii="Calibri" w:eastAsia="Calibri" w:hAnsi="Calibri" w:cs="Calibri"/>
              </w:rPr>
            </w:pPr>
            <w:r w:rsidRPr="00BA7268">
              <w:rPr>
                <w:rFonts w:ascii="Calibri" w:eastAsia="Calibri" w:hAnsi="Calibri" w:cs="Calibri"/>
                <w:b/>
              </w:rPr>
              <w:t>County</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14:paraId="059EBA5E" w14:textId="77777777" w:rsidR="00BA7268" w:rsidRPr="00BA7268" w:rsidRDefault="00BA7268" w:rsidP="00BA7268">
            <w:pPr>
              <w:spacing w:line="259" w:lineRule="auto"/>
              <w:jc w:val="center"/>
              <w:rPr>
                <w:rFonts w:ascii="Calibri" w:eastAsia="Calibri" w:hAnsi="Calibri" w:cs="Calibri"/>
              </w:rPr>
            </w:pPr>
            <w:r w:rsidRPr="00BA7268">
              <w:rPr>
                <w:rFonts w:ascii="Calibri" w:eastAsia="Calibri" w:hAnsi="Calibri" w:cs="Calibri"/>
                <w:b/>
              </w:rPr>
              <w:t xml:space="preserve">LEA NAME </w:t>
            </w:r>
          </w:p>
        </w:tc>
      </w:tr>
      <w:tr w:rsidR="00BA7268" w:rsidRPr="00BA7268" w14:paraId="19377817" w14:textId="77777777" w:rsidTr="002634C8">
        <w:trPr>
          <w:trHeight w:val="364"/>
        </w:trPr>
        <w:tc>
          <w:tcPr>
            <w:tcW w:w="114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29607D" w14:textId="3A40879A" w:rsidR="00BA7268" w:rsidRPr="002634C8" w:rsidRDefault="001E7317" w:rsidP="00D41802">
            <w:pPr>
              <w:spacing w:line="259" w:lineRule="auto"/>
              <w:ind w:left="5"/>
              <w:rPr>
                <w:rFonts w:ascii="Calibri" w:eastAsia="Calibri" w:hAnsi="Calibri" w:cs="Calibri"/>
                <w:color w:val="000000"/>
              </w:rPr>
            </w:pPr>
            <w:permStart w:id="1508650792" w:edGrp="everyone" w:colFirst="0" w:colLast="0"/>
            <w:permStart w:id="1764915207" w:edGrp="everyone" w:colFirst="1" w:colLast="1"/>
            <w:permStart w:id="970159600" w:edGrp="everyone" w:colFirst="2" w:colLast="2"/>
            <w:r w:rsidRPr="002634C8">
              <w:rPr>
                <w:rFonts w:ascii="Calibri" w:eastAsia="Calibri" w:hAnsi="Calibri" w:cs="Calibri"/>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76A4F" w14:textId="5820A12E" w:rsidR="00BA7268" w:rsidRPr="002634C8" w:rsidRDefault="001E7317" w:rsidP="00D41802">
            <w:pPr>
              <w:spacing w:line="259" w:lineRule="auto"/>
              <w:ind w:left="4"/>
              <w:rPr>
                <w:rFonts w:ascii="Calibri" w:eastAsia="Calibri" w:hAnsi="Calibri" w:cs="Calibri"/>
                <w:color w:val="000000"/>
              </w:rPr>
            </w:pPr>
            <w:r w:rsidRPr="002634C8">
              <w:rPr>
                <w:rFonts w:ascii="Calibri" w:eastAsia="Calibri" w:hAnsi="Calibri" w:cs="Calibri"/>
                <w:color w:val="000000"/>
              </w:rPr>
              <w:t xml:space="preserve"> </w:t>
            </w:r>
            <w:r w:rsidR="00C15CD1">
              <w:rPr>
                <w:rFonts w:ascii="Calibri" w:eastAsia="Calibri" w:hAnsi="Calibri" w:cs="Calibri"/>
                <w:color w:val="000000"/>
              </w:rPr>
              <w:t>Sandoval</w:t>
            </w:r>
          </w:p>
        </w:tc>
        <w:tc>
          <w:tcPr>
            <w:tcW w:w="669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63CCE" w14:textId="5114B0DD" w:rsidR="00BA7268" w:rsidRPr="002634C8" w:rsidRDefault="00C15CD1" w:rsidP="00D41802">
            <w:pPr>
              <w:spacing w:line="259" w:lineRule="auto"/>
              <w:rPr>
                <w:rFonts w:ascii="Calibri" w:eastAsia="Calibri" w:hAnsi="Calibri" w:cs="Calibri"/>
                <w:color w:val="000000"/>
              </w:rPr>
            </w:pPr>
            <w:r>
              <w:rPr>
                <w:rFonts w:ascii="Calibri" w:eastAsia="Calibri" w:hAnsi="Calibri" w:cs="Calibri"/>
                <w:color w:val="000000"/>
              </w:rPr>
              <w:t>Walatowa High Charter School</w:t>
            </w:r>
          </w:p>
        </w:tc>
      </w:tr>
    </w:tbl>
    <w:permEnd w:id="1508650792"/>
    <w:permEnd w:id="1764915207"/>
    <w:permEnd w:id="970159600"/>
    <w:p w14:paraId="0006C840"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sz w:val="16"/>
        </w:rPr>
        <w:t xml:space="preserve"> </w:t>
      </w:r>
    </w:p>
    <w:tbl>
      <w:tblPr>
        <w:tblStyle w:val="TableGrid0"/>
        <w:tblW w:w="0" w:type="auto"/>
        <w:tblInd w:w="6" w:type="dxa"/>
        <w:tblLayout w:type="fixed"/>
        <w:tblCellMar>
          <w:top w:w="5" w:type="dxa"/>
          <w:left w:w="106" w:type="dxa"/>
          <w:right w:w="61" w:type="dxa"/>
        </w:tblCellMar>
        <w:tblLook w:val="04A0" w:firstRow="1" w:lastRow="0" w:firstColumn="1" w:lastColumn="0" w:noHBand="0" w:noVBand="1"/>
      </w:tblPr>
      <w:tblGrid>
        <w:gridCol w:w="3598"/>
        <w:gridCol w:w="1251"/>
        <w:gridCol w:w="4495"/>
      </w:tblGrid>
      <w:tr w:rsidR="00BA7268" w:rsidRPr="00BA7268" w14:paraId="14B61559" w14:textId="77777777" w:rsidTr="004B7AE5">
        <w:trPr>
          <w:trHeight w:val="815"/>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1F3CF414" w14:textId="77777777" w:rsidR="00BA7268" w:rsidRPr="00BA7268" w:rsidRDefault="00BA7268" w:rsidP="00BA7268">
            <w:pPr>
              <w:autoSpaceDE w:val="0"/>
              <w:autoSpaceDN w:val="0"/>
              <w:adjustRightInd w:val="0"/>
              <w:rPr>
                <w:rFonts w:ascii="Calibri" w:hAnsi="Calibri" w:cs="Calibri"/>
                <w:color w:val="000000"/>
                <w:sz w:val="24"/>
                <w:szCs w:val="24"/>
              </w:rPr>
            </w:pPr>
            <w:r w:rsidRPr="00BA7268">
              <w:rPr>
                <w:rFonts w:ascii="Calibri" w:hAnsi="Calibri" w:cs="Calibri"/>
                <w:sz w:val="24"/>
                <w:szCs w:val="24"/>
              </w:rPr>
              <w:t xml:space="preserve">How the LEA will </w:t>
            </w:r>
            <w:r w:rsidRPr="00BA7268">
              <w:rPr>
                <w:rFonts w:ascii="Calibri" w:eastAsia="Calibri" w:hAnsi="Calibri" w:cs="Calibri"/>
                <w:b/>
                <w:sz w:val="24"/>
                <w:szCs w:val="24"/>
              </w:rPr>
              <w:t>maintain the health and safety of students, educators, and other staff</w:t>
            </w:r>
            <w:r w:rsidRPr="00BA7268">
              <w:rPr>
                <w:rFonts w:ascii="Calibri" w:hAnsi="Calibri" w:cs="Calibri"/>
                <w:sz w:val="24"/>
                <w:szCs w:val="24"/>
              </w:rPr>
              <w:t xml:space="preserve"> and the </w:t>
            </w:r>
            <w:r w:rsidRPr="00BA7268">
              <w:rPr>
                <w:rFonts w:ascii="Calibri" w:eastAsia="Calibri" w:hAnsi="Calibri" w:cs="Calibri"/>
                <w:b/>
                <w:sz w:val="24"/>
                <w:szCs w:val="24"/>
              </w:rPr>
              <w:t>extent to which</w:t>
            </w:r>
            <w:r w:rsidRPr="00BA7268">
              <w:rPr>
                <w:rFonts w:ascii="Calibri" w:hAnsi="Calibri" w:cs="Calibri"/>
                <w:sz w:val="24"/>
                <w:szCs w:val="24"/>
              </w:rPr>
              <w:t xml:space="preserve"> it has </w:t>
            </w:r>
            <w:r w:rsidRPr="00BA7268">
              <w:rPr>
                <w:rFonts w:ascii="Calibri" w:eastAsia="Calibri" w:hAnsi="Calibri" w:cs="Calibri"/>
                <w:b/>
                <w:sz w:val="24"/>
                <w:szCs w:val="24"/>
              </w:rPr>
              <w:t>adopted policies, and a description of any such policies</w:t>
            </w:r>
            <w:r w:rsidRPr="00BA7268">
              <w:rPr>
                <w:rFonts w:ascii="Calibri" w:hAnsi="Calibri" w:cs="Calibri"/>
                <w:sz w:val="24"/>
                <w:szCs w:val="24"/>
              </w:rPr>
              <w:t xml:space="preserve">, on each of the following </w:t>
            </w:r>
            <w:r w:rsidRPr="00BA7268">
              <w:rPr>
                <w:rFonts w:ascii="Calibri" w:eastAsia="Calibri" w:hAnsi="Calibri" w:cs="Calibri"/>
                <w:b/>
                <w:sz w:val="24"/>
                <w:szCs w:val="24"/>
              </w:rPr>
              <w:t>safety recommendations established by the Centers for Disease Control and Prevention (CDC)</w:t>
            </w:r>
            <w:r w:rsidRPr="00BA7268">
              <w:rPr>
                <w:rFonts w:ascii="Calibri" w:hAnsi="Calibri" w:cs="Calibri"/>
                <w:sz w:val="24"/>
                <w:szCs w:val="24"/>
              </w:rPr>
              <w:t xml:space="preserve"> </w:t>
            </w:r>
          </w:p>
          <w:p w14:paraId="006C58EB" w14:textId="77777777" w:rsidR="00BA7268" w:rsidRPr="00BA7268" w:rsidRDefault="00604A5F" w:rsidP="00BA7268">
            <w:pPr>
              <w:spacing w:line="259" w:lineRule="auto"/>
              <w:ind w:right="14"/>
              <w:rPr>
                <w:rFonts w:ascii="Calibri" w:hAnsi="Calibri" w:cs="Calibri"/>
                <w:color w:val="0562C1"/>
                <w:sz w:val="24"/>
                <w:szCs w:val="24"/>
              </w:rPr>
            </w:pPr>
            <w:hyperlink r:id="rId9" w:history="1">
              <w:r w:rsidR="00BA7268" w:rsidRPr="00BA7268">
                <w:rPr>
                  <w:rFonts w:ascii="Calibri" w:hAnsi="Calibri" w:cs="Calibri"/>
                  <w:color w:val="0563C1" w:themeColor="hyperlink"/>
                  <w:sz w:val="24"/>
                  <w:szCs w:val="24"/>
                  <w:u w:val="single"/>
                </w:rPr>
                <w:t>https://www.cdc.gov/coro</w:t>
              </w:r>
              <w:r w:rsidR="00BA7268" w:rsidRPr="00BA7268">
                <w:rPr>
                  <w:rFonts w:ascii="Calibri" w:hAnsi="Calibri" w:cs="Calibri"/>
                  <w:color w:val="0563C1" w:themeColor="hyperlink"/>
                  <w:sz w:val="24"/>
                  <w:szCs w:val="24"/>
                  <w:u w:val="single"/>
                </w:rPr>
                <w:t>n</w:t>
              </w:r>
              <w:r w:rsidR="00BA7268" w:rsidRPr="00BA7268">
                <w:rPr>
                  <w:rFonts w:ascii="Calibri" w:hAnsi="Calibri" w:cs="Calibri"/>
                  <w:color w:val="0563C1" w:themeColor="hyperlink"/>
                  <w:sz w:val="24"/>
                  <w:szCs w:val="24"/>
                  <w:u w:val="single"/>
                </w:rPr>
                <w:t>avirus/2019-ncov/community/schools-childcare/k-12-guidance.html</w:t>
              </w:r>
            </w:hyperlink>
          </w:p>
          <w:p w14:paraId="579BF295" w14:textId="77777777" w:rsidR="00BA7268" w:rsidRPr="00BA7268" w:rsidRDefault="00BA7268" w:rsidP="00BA7268">
            <w:pPr>
              <w:spacing w:line="259" w:lineRule="auto"/>
              <w:ind w:right="14"/>
              <w:rPr>
                <w:rFonts w:ascii="Calibri" w:eastAsia="Calibri" w:hAnsi="Calibri" w:cs="Calibri"/>
              </w:rPr>
            </w:pPr>
          </w:p>
        </w:tc>
      </w:tr>
      <w:tr w:rsidR="008D3F75" w:rsidRPr="00BA7268" w14:paraId="3E87E013" w14:textId="77777777" w:rsidTr="004B7AE5">
        <w:trPr>
          <w:trHeight w:val="815"/>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14:paraId="285DC6C2" w14:textId="77777777" w:rsidR="00BA7268" w:rsidRPr="00BA7268" w:rsidRDefault="00BA7268" w:rsidP="00BA7268">
            <w:pPr>
              <w:spacing w:line="259" w:lineRule="auto"/>
              <w:ind w:left="4"/>
              <w:rPr>
                <w:rFonts w:ascii="Calibri" w:eastAsia="Calibri" w:hAnsi="Calibri" w:cs="Calibri"/>
              </w:rPr>
            </w:pPr>
            <w:r w:rsidRPr="00BA7268">
              <w:rPr>
                <w:rFonts w:ascii="Calibri" w:eastAsia="Calibri" w:hAnsi="Calibri" w:cs="Calibri"/>
                <w:b/>
              </w:rPr>
              <w:t xml:space="preserve"> </w:t>
            </w:r>
          </w:p>
          <w:p w14:paraId="309EC8A2" w14:textId="77777777" w:rsidR="00BA7268" w:rsidRPr="00BA7268" w:rsidRDefault="00BA7268" w:rsidP="00BA7268">
            <w:pPr>
              <w:spacing w:line="259" w:lineRule="auto"/>
              <w:ind w:right="43"/>
              <w:jc w:val="center"/>
              <w:rPr>
                <w:rFonts w:ascii="Calibri" w:eastAsia="Calibri" w:hAnsi="Calibri" w:cs="Calibri"/>
              </w:rPr>
            </w:pPr>
            <w:r w:rsidRPr="00BA7268">
              <w:rPr>
                <w:rFonts w:ascii="Calibri" w:eastAsia="Calibri" w:hAnsi="Calibri" w:cs="Calibri"/>
                <w:b/>
              </w:rPr>
              <w:t xml:space="preserve">CDC Safety Recommendations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683C59E" w14:textId="77777777" w:rsidR="00BA7268" w:rsidRPr="00BA7268" w:rsidRDefault="00BA7268" w:rsidP="00BA7268">
            <w:pPr>
              <w:spacing w:line="239" w:lineRule="auto"/>
              <w:jc w:val="center"/>
              <w:rPr>
                <w:rFonts w:ascii="Calibri" w:eastAsia="Calibri" w:hAnsi="Calibri" w:cs="Calibri"/>
              </w:rPr>
            </w:pPr>
            <w:r w:rsidRPr="00BA7268">
              <w:rPr>
                <w:rFonts w:ascii="Calibri" w:eastAsia="Calibri" w:hAnsi="Calibri" w:cs="Calibri"/>
                <w:b/>
              </w:rPr>
              <w:t xml:space="preserve">Has the LEA Adopted a Policy? </w:t>
            </w:r>
          </w:p>
          <w:p w14:paraId="18412547" w14:textId="77777777" w:rsidR="00BA7268" w:rsidRPr="00BA7268" w:rsidRDefault="00BA7268" w:rsidP="00BA7268">
            <w:pPr>
              <w:spacing w:line="259" w:lineRule="auto"/>
              <w:ind w:right="48"/>
              <w:jc w:val="center"/>
              <w:rPr>
                <w:rFonts w:ascii="Calibri" w:eastAsia="Calibri" w:hAnsi="Calibri" w:cs="Calibri"/>
              </w:rPr>
            </w:pPr>
            <w:r w:rsidRPr="00BA7268">
              <w:rPr>
                <w:rFonts w:ascii="Calibri" w:eastAsia="Calibri" w:hAnsi="Calibri" w:cs="Calibri"/>
                <w:b/>
              </w:rPr>
              <w:t xml:space="preserve">(Y/N)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163FD755" w14:textId="77777777" w:rsidR="00BA7268" w:rsidRPr="00BA7268" w:rsidRDefault="00BA7268" w:rsidP="00BA7268">
            <w:pPr>
              <w:spacing w:line="259" w:lineRule="auto"/>
              <w:ind w:left="6"/>
              <w:jc w:val="center"/>
              <w:rPr>
                <w:rFonts w:ascii="Calibri" w:eastAsia="Calibri" w:hAnsi="Calibri" w:cs="Calibri"/>
              </w:rPr>
            </w:pPr>
            <w:r w:rsidRPr="00BA7268">
              <w:rPr>
                <w:rFonts w:ascii="Calibri" w:eastAsia="Calibri" w:hAnsi="Calibri" w:cs="Calibri"/>
                <w:b/>
              </w:rPr>
              <w:t xml:space="preserve"> </w:t>
            </w:r>
          </w:p>
          <w:p w14:paraId="2A3496BF" w14:textId="77777777" w:rsidR="00BA7268" w:rsidRPr="00BA7268" w:rsidRDefault="00BA7268" w:rsidP="00BA7268">
            <w:pPr>
              <w:spacing w:line="259" w:lineRule="auto"/>
              <w:ind w:right="44"/>
              <w:jc w:val="center"/>
              <w:rPr>
                <w:rFonts w:ascii="Calibri" w:eastAsia="Calibri" w:hAnsi="Calibri" w:cs="Calibri"/>
              </w:rPr>
            </w:pPr>
            <w:r w:rsidRPr="00BA7268">
              <w:rPr>
                <w:rFonts w:ascii="Calibri" w:eastAsia="Calibri" w:hAnsi="Calibri" w:cs="Calibri"/>
                <w:b/>
              </w:rPr>
              <w:t xml:space="preserve">Describe LEA Policy: </w:t>
            </w:r>
          </w:p>
        </w:tc>
      </w:tr>
      <w:tr w:rsidR="008D3F75" w:rsidRPr="00BA7268" w14:paraId="55E98607" w14:textId="77777777" w:rsidTr="002634C8">
        <w:trPr>
          <w:trHeight w:val="280"/>
        </w:trPr>
        <w:tc>
          <w:tcPr>
            <w:tcW w:w="3598" w:type="dxa"/>
            <w:tcBorders>
              <w:top w:val="single" w:sz="4" w:space="0" w:color="000000"/>
              <w:left w:val="single" w:sz="4" w:space="0" w:color="000000"/>
              <w:bottom w:val="single" w:sz="4" w:space="0" w:color="000000"/>
              <w:right w:val="single" w:sz="4" w:space="0" w:color="000000"/>
            </w:tcBorders>
          </w:tcPr>
          <w:p w14:paraId="7DAC05B3" w14:textId="77777777" w:rsidR="00BA7268" w:rsidRPr="00BA7268" w:rsidRDefault="00BA7268" w:rsidP="00BA7268">
            <w:pPr>
              <w:spacing w:line="259" w:lineRule="auto"/>
              <w:ind w:left="4"/>
              <w:rPr>
                <w:rFonts w:ascii="Calibri" w:eastAsia="Calibri" w:hAnsi="Calibri" w:cs="Calibri"/>
                <w:color w:val="000000"/>
              </w:rPr>
            </w:pPr>
            <w:permStart w:id="1986865837" w:edGrp="everyone" w:colFirst="1" w:colLast="1"/>
            <w:permStart w:id="364645316" w:edGrp="everyone" w:colFirst="2" w:colLast="2"/>
            <w:r w:rsidRPr="00BA7268">
              <w:rPr>
                <w:rFonts w:ascii="Calibri" w:eastAsia="Calibri" w:hAnsi="Calibri" w:cs="Calibri"/>
                <w:color w:val="000000"/>
              </w:rPr>
              <w:t xml:space="preserve">Universal and correct wearing of masks </w:t>
            </w:r>
          </w:p>
        </w:tc>
        <w:tc>
          <w:tcPr>
            <w:tcW w:w="12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3AB33" w14:textId="65F7061C" w:rsidR="00BA7268" w:rsidRPr="00C15CD1" w:rsidRDefault="001E7317" w:rsidP="004B7AE5">
            <w:pPr>
              <w:spacing w:line="259" w:lineRule="auto"/>
              <w:jc w:val="center"/>
            </w:pPr>
            <w:r w:rsidRPr="00DF7255">
              <w:rPr>
                <w:rFonts w:ascii="Calibri" w:eastAsia="Calibri" w:hAnsi="Calibri" w:cs="Calibri"/>
                <w:color w:val="000000"/>
              </w:rPr>
              <w:t xml:space="preserve"> </w:t>
            </w:r>
            <w:r w:rsidR="00C15CD1">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AB9114" w14:textId="1A33E83D" w:rsidR="00BA7268" w:rsidRPr="00DF7255" w:rsidRDefault="001E7317" w:rsidP="00DF7255">
            <w:r w:rsidRPr="00DF7255">
              <w:rPr>
                <w:rFonts w:ascii="Calibri" w:eastAsia="Calibri" w:hAnsi="Calibri" w:cs="Calibri"/>
                <w:color w:val="000000"/>
              </w:rPr>
              <w:t xml:space="preserve"> </w:t>
            </w:r>
            <w:r w:rsidR="001434F7" w:rsidRPr="00DF7255">
              <w:t xml:space="preserve"> </w:t>
            </w:r>
            <w:r w:rsidR="00C15CD1">
              <w:t>Everyone attending WHCS is mandated to wear a mask</w:t>
            </w:r>
          </w:p>
        </w:tc>
      </w:tr>
      <w:tr w:rsidR="008D3F75" w:rsidRPr="00BA7268" w14:paraId="0B2ED060" w14:textId="77777777" w:rsidTr="002634C8">
        <w:trPr>
          <w:trHeight w:val="1349"/>
        </w:trPr>
        <w:tc>
          <w:tcPr>
            <w:tcW w:w="3598" w:type="dxa"/>
            <w:tcBorders>
              <w:top w:val="single" w:sz="4" w:space="0" w:color="000000"/>
              <w:left w:val="single" w:sz="4" w:space="0" w:color="000000"/>
              <w:bottom w:val="single" w:sz="4" w:space="0" w:color="000000"/>
              <w:right w:val="single" w:sz="4" w:space="0" w:color="000000"/>
            </w:tcBorders>
          </w:tcPr>
          <w:p w14:paraId="7AC7AB9B" w14:textId="77777777" w:rsidR="00BA7268" w:rsidRPr="00BA7268" w:rsidRDefault="00BA7268" w:rsidP="00BA7268">
            <w:pPr>
              <w:spacing w:line="259" w:lineRule="auto"/>
              <w:ind w:left="4"/>
              <w:rPr>
                <w:rFonts w:ascii="Calibri" w:eastAsia="Calibri" w:hAnsi="Calibri" w:cs="Calibri"/>
                <w:color w:val="000000"/>
              </w:rPr>
            </w:pPr>
            <w:permStart w:id="206718877" w:edGrp="everyone" w:colFirst="1" w:colLast="1"/>
            <w:permStart w:id="1191268515" w:edGrp="everyone" w:colFirst="2" w:colLast="2"/>
            <w:permEnd w:id="1986865837"/>
            <w:permEnd w:id="364645316"/>
            <w:r w:rsidRPr="00BA7268">
              <w:rPr>
                <w:rFonts w:ascii="Calibri" w:eastAsia="Calibri" w:hAnsi="Calibri" w:cs="Calibri"/>
                <w:color w:val="000000"/>
              </w:rPr>
              <w:lastRenderedPageBreak/>
              <w:t xml:space="preserve">Modifying facilities to allow for physical distancing (e.g., use of cohorts/podding)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90F5D2E" w14:textId="10120B60"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3F511" w14:textId="5BF7E53B" w:rsidR="00BA7268" w:rsidRPr="00DF7255" w:rsidRDefault="00DF7255" w:rsidP="001434F7">
            <w:r w:rsidRPr="00DF7255">
              <w:t xml:space="preserve"> </w:t>
            </w:r>
            <w:r w:rsidR="00C15CD1">
              <w:t>All classrooms are set up to allow for 6ft social distancing. Maximum class size is 7 -9 students per class.</w:t>
            </w:r>
          </w:p>
        </w:tc>
      </w:tr>
      <w:tr w:rsidR="008D3F75" w:rsidRPr="00BA7268" w14:paraId="4B14FD9C"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DFCAD19" w14:textId="77777777" w:rsidR="00BA7268" w:rsidRPr="00BA7268" w:rsidRDefault="00BA7268" w:rsidP="00BA7268">
            <w:pPr>
              <w:spacing w:line="259" w:lineRule="auto"/>
              <w:ind w:left="4"/>
              <w:rPr>
                <w:rFonts w:ascii="Calibri" w:eastAsia="Calibri" w:hAnsi="Calibri" w:cs="Calibri"/>
                <w:color w:val="000000"/>
              </w:rPr>
            </w:pPr>
            <w:permStart w:id="234505664" w:edGrp="everyone" w:colFirst="1" w:colLast="1"/>
            <w:permStart w:id="1869966599" w:edGrp="everyone" w:colFirst="2" w:colLast="2"/>
            <w:permEnd w:id="206718877"/>
            <w:permEnd w:id="1191268515"/>
            <w:r w:rsidRPr="00BA7268">
              <w:rPr>
                <w:rFonts w:ascii="Calibri" w:eastAsia="Calibri" w:hAnsi="Calibri" w:cs="Calibri"/>
                <w:color w:val="000000"/>
              </w:rPr>
              <w:t xml:space="preserve">Handwashing and respiratory etiquette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18950BB" w14:textId="3E03A325"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EAD5B3" w14:textId="13735895" w:rsidR="00BA7268" w:rsidRPr="00DF7255" w:rsidRDefault="001E7317"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r w:rsidR="00484CC3" w:rsidRPr="00BA7268">
              <w:rPr>
                <w:rFonts w:ascii="Calibri" w:eastAsia="Calibri" w:hAnsi="Calibri" w:cs="Calibri"/>
                <w:color w:val="000000"/>
              </w:rPr>
              <w:t>Handwashing and respiratory etiquette</w:t>
            </w:r>
            <w:r w:rsidR="00484CC3">
              <w:rPr>
                <w:rFonts w:ascii="Calibri" w:eastAsia="Calibri" w:hAnsi="Calibri" w:cs="Calibri"/>
                <w:color w:val="000000"/>
              </w:rPr>
              <w:t xml:space="preserve"> </w:t>
            </w:r>
            <w:proofErr w:type="gramStart"/>
            <w:r w:rsidR="00484CC3">
              <w:rPr>
                <w:rFonts w:ascii="Calibri" w:eastAsia="Calibri" w:hAnsi="Calibri" w:cs="Calibri"/>
                <w:color w:val="000000"/>
              </w:rPr>
              <w:t>is</w:t>
            </w:r>
            <w:proofErr w:type="gramEnd"/>
            <w:r w:rsidR="00484CC3">
              <w:rPr>
                <w:rFonts w:ascii="Calibri" w:eastAsia="Calibri" w:hAnsi="Calibri" w:cs="Calibri"/>
                <w:color w:val="000000"/>
              </w:rPr>
              <w:t xml:space="preserve"> maintained and supervised throughout the school day.</w:t>
            </w:r>
          </w:p>
        </w:tc>
      </w:tr>
      <w:tr w:rsidR="008D3F75" w:rsidRPr="00BA7268" w14:paraId="32E7AFF0" w14:textId="77777777" w:rsidTr="002634C8">
        <w:trPr>
          <w:trHeight w:val="1354"/>
        </w:trPr>
        <w:tc>
          <w:tcPr>
            <w:tcW w:w="3598" w:type="dxa"/>
            <w:tcBorders>
              <w:top w:val="single" w:sz="4" w:space="0" w:color="000000"/>
              <w:left w:val="single" w:sz="4" w:space="0" w:color="000000"/>
              <w:bottom w:val="single" w:sz="4" w:space="0" w:color="000000"/>
              <w:right w:val="single" w:sz="4" w:space="0" w:color="000000"/>
            </w:tcBorders>
          </w:tcPr>
          <w:p w14:paraId="7F5216E2" w14:textId="77777777" w:rsidR="00BA7268" w:rsidRPr="00BA7268" w:rsidRDefault="00BA7268" w:rsidP="00BA7268">
            <w:pPr>
              <w:spacing w:line="259" w:lineRule="auto"/>
              <w:ind w:left="4"/>
              <w:rPr>
                <w:rFonts w:ascii="Calibri" w:eastAsia="Calibri" w:hAnsi="Calibri" w:cs="Calibri"/>
                <w:color w:val="000000"/>
              </w:rPr>
            </w:pPr>
            <w:permStart w:id="1042889392" w:edGrp="everyone" w:colFirst="1" w:colLast="1"/>
            <w:permStart w:id="2127060120" w:edGrp="everyone" w:colFirst="2" w:colLast="2"/>
            <w:permEnd w:id="234505664"/>
            <w:permEnd w:id="1869966599"/>
            <w:r w:rsidRPr="00BA7268">
              <w:rPr>
                <w:rFonts w:ascii="Calibri" w:eastAsia="Calibri" w:hAnsi="Calibri" w:cs="Calibri"/>
                <w:color w:val="000000"/>
              </w:rPr>
              <w:t xml:space="preserve">Cleaning and maintaining healthy facilities, including improving ventilation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44D018" w14:textId="67F97766"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EFE316" w14:textId="2B6463F3" w:rsidR="00BA7268" w:rsidRPr="00DF7255" w:rsidRDefault="00C15CD1" w:rsidP="00D41802">
            <w:pPr>
              <w:spacing w:line="259" w:lineRule="auto"/>
              <w:ind w:left="2" w:right="18"/>
              <w:rPr>
                <w:rFonts w:ascii="Calibri" w:eastAsia="Calibri" w:hAnsi="Calibri" w:cs="Calibri"/>
                <w:color w:val="000000"/>
              </w:rPr>
            </w:pPr>
            <w:r>
              <w:rPr>
                <w:rFonts w:ascii="Calibri" w:eastAsia="Calibri" w:hAnsi="Calibri" w:cs="Calibri"/>
                <w:color w:val="000000"/>
              </w:rPr>
              <w:t xml:space="preserve">Classrooms are cleaned after each class and at the end of the day. </w:t>
            </w:r>
          </w:p>
        </w:tc>
      </w:tr>
      <w:tr w:rsidR="008D3F75" w:rsidRPr="00BA7268" w14:paraId="76DB92AF"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D556812" w14:textId="77777777" w:rsidR="00BA7268" w:rsidRPr="00BA7268" w:rsidRDefault="00BA7268" w:rsidP="00BA7268">
            <w:pPr>
              <w:spacing w:line="259" w:lineRule="auto"/>
              <w:ind w:left="4"/>
              <w:rPr>
                <w:rFonts w:ascii="Calibri" w:eastAsia="Calibri" w:hAnsi="Calibri" w:cs="Calibri"/>
                <w:color w:val="000000"/>
              </w:rPr>
            </w:pPr>
            <w:permStart w:id="268896526" w:edGrp="everyone" w:colFirst="1" w:colLast="1"/>
            <w:permStart w:id="1036390718" w:edGrp="everyone" w:colFirst="2" w:colLast="2"/>
            <w:permEnd w:id="1042889392"/>
            <w:permEnd w:id="2127060120"/>
            <w:r w:rsidRPr="00BA7268">
              <w:rPr>
                <w:rFonts w:ascii="Calibri" w:eastAsia="Calibri" w:hAnsi="Calibri" w:cs="Calibri"/>
                <w:color w:val="000000"/>
              </w:rPr>
              <w:t xml:space="preserve">Contact tracing in combination with isolation and quarantine, in collaboration with the State, local, territorial, or Tribal health departments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0866B3B" w14:textId="0D5E0FA4"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CC9777" w14:textId="129ADAC3" w:rsidR="00BA7268" w:rsidRPr="00DF7255" w:rsidRDefault="00C15CD1" w:rsidP="00D41802">
            <w:pPr>
              <w:spacing w:line="259" w:lineRule="auto"/>
              <w:ind w:left="2"/>
              <w:rPr>
                <w:rFonts w:ascii="Calibri" w:eastAsia="Calibri" w:hAnsi="Calibri" w:cs="Calibri"/>
                <w:color w:val="000000"/>
              </w:rPr>
            </w:pPr>
            <w:r>
              <w:rPr>
                <w:rFonts w:ascii="Calibri" w:eastAsia="Calibri" w:hAnsi="Calibri" w:cs="Calibri"/>
                <w:color w:val="000000"/>
              </w:rPr>
              <w:t>Temperature checks are performed in regular intervals. Contact tracing is reported to the school by the tribal covid representative. Students who have been in contact with covid are mandated to isolate and quarantine</w:t>
            </w:r>
          </w:p>
        </w:tc>
      </w:tr>
      <w:tr w:rsidR="008D3F75" w:rsidRPr="00BA7268" w14:paraId="61E46EB7" w14:textId="77777777" w:rsidTr="002634C8">
        <w:trPr>
          <w:trHeight w:val="547"/>
        </w:trPr>
        <w:tc>
          <w:tcPr>
            <w:tcW w:w="3598" w:type="dxa"/>
            <w:tcBorders>
              <w:top w:val="single" w:sz="4" w:space="0" w:color="000000"/>
              <w:left w:val="single" w:sz="4" w:space="0" w:color="000000"/>
              <w:bottom w:val="single" w:sz="4" w:space="0" w:color="000000"/>
              <w:right w:val="single" w:sz="4" w:space="0" w:color="000000"/>
            </w:tcBorders>
          </w:tcPr>
          <w:p w14:paraId="60973756" w14:textId="77777777" w:rsidR="00BA7268" w:rsidRPr="00BA7268" w:rsidRDefault="00BA7268" w:rsidP="00BA7268">
            <w:pPr>
              <w:spacing w:line="259" w:lineRule="auto"/>
              <w:ind w:left="4"/>
              <w:rPr>
                <w:rFonts w:ascii="Calibri" w:eastAsia="Calibri" w:hAnsi="Calibri" w:cs="Calibri"/>
                <w:color w:val="000000"/>
              </w:rPr>
            </w:pPr>
            <w:permStart w:id="2068719110" w:edGrp="everyone" w:colFirst="1" w:colLast="1"/>
            <w:permStart w:id="1577206199" w:edGrp="everyone" w:colFirst="2" w:colLast="2"/>
            <w:permEnd w:id="268896526"/>
            <w:permEnd w:id="1036390718"/>
            <w:r w:rsidRPr="00BA7268">
              <w:rPr>
                <w:rFonts w:ascii="Calibri" w:eastAsia="Calibri" w:hAnsi="Calibri" w:cs="Calibri"/>
                <w:color w:val="000000"/>
              </w:rPr>
              <w:t xml:space="preserve">Diagnostic and screening testing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2432D083" w14:textId="6B34E795"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5E524" w14:textId="50DAB2FA" w:rsidR="00C15CD1" w:rsidRPr="00DF7255" w:rsidRDefault="00C15CD1" w:rsidP="00C15CD1">
            <w:pPr>
              <w:spacing w:line="259" w:lineRule="auto"/>
              <w:rPr>
                <w:rFonts w:ascii="Calibri" w:eastAsia="Calibri" w:hAnsi="Calibri" w:cs="Calibri"/>
                <w:color w:val="000000"/>
              </w:rPr>
            </w:pPr>
            <w:r>
              <w:rPr>
                <w:rFonts w:ascii="Calibri" w:eastAsia="Calibri" w:hAnsi="Calibri" w:cs="Calibri"/>
                <w:color w:val="000000"/>
              </w:rPr>
              <w:t xml:space="preserve">Covid testing is available to </w:t>
            </w:r>
            <w:r w:rsidR="0041206E">
              <w:rPr>
                <w:rFonts w:ascii="Calibri" w:eastAsia="Calibri" w:hAnsi="Calibri" w:cs="Calibri"/>
                <w:color w:val="000000"/>
              </w:rPr>
              <w:t>all community members. Staff voluntarily undergo testing in regular intervals.</w:t>
            </w:r>
          </w:p>
        </w:tc>
      </w:tr>
      <w:tr w:rsidR="008D3F75" w:rsidRPr="00BA7268" w14:paraId="05ADC4A7"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3785E1D" w14:textId="77777777" w:rsidR="00BA7268" w:rsidRPr="00BA7268" w:rsidRDefault="00BA7268" w:rsidP="00BA7268">
            <w:pPr>
              <w:spacing w:line="259" w:lineRule="auto"/>
              <w:ind w:left="4"/>
              <w:rPr>
                <w:rFonts w:ascii="Calibri" w:eastAsia="Calibri" w:hAnsi="Calibri" w:cs="Calibri"/>
                <w:color w:val="000000"/>
              </w:rPr>
            </w:pPr>
            <w:permStart w:id="571623032" w:edGrp="everyone" w:colFirst="1" w:colLast="1"/>
            <w:permStart w:id="1550597236" w:edGrp="everyone" w:colFirst="2" w:colLast="2"/>
            <w:permEnd w:id="2068719110"/>
            <w:permEnd w:id="1577206199"/>
            <w:r w:rsidRPr="00BA7268">
              <w:rPr>
                <w:rFonts w:ascii="Calibri" w:eastAsia="Calibri" w:hAnsi="Calibri" w:cs="Calibri"/>
                <w:color w:val="000000"/>
              </w:rPr>
              <w:t xml:space="preserve">Efforts to provide vaccinations to school communities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BF4D23" w14:textId="206158E4"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FEFFF2" w14:textId="075D2BA2" w:rsidR="00BA7268" w:rsidRPr="00DF7255" w:rsidRDefault="0041206E" w:rsidP="00D41802">
            <w:pPr>
              <w:spacing w:line="259" w:lineRule="auto"/>
              <w:ind w:left="2"/>
              <w:rPr>
                <w:rFonts w:ascii="Calibri" w:eastAsia="Calibri" w:hAnsi="Calibri" w:cs="Calibri"/>
                <w:color w:val="000000"/>
              </w:rPr>
            </w:pPr>
            <w:r>
              <w:rPr>
                <w:rFonts w:ascii="Calibri" w:eastAsia="Calibri" w:hAnsi="Calibri" w:cs="Calibri"/>
                <w:color w:val="000000"/>
              </w:rPr>
              <w:t>Covid testing is available to all community members.</w:t>
            </w:r>
          </w:p>
        </w:tc>
      </w:tr>
      <w:tr w:rsidR="008D3F75" w:rsidRPr="00BA7268" w14:paraId="150AF253"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65DF70F" w14:textId="77777777" w:rsidR="00BA7268" w:rsidRPr="00BA7268" w:rsidRDefault="00BA7268" w:rsidP="00BA7268">
            <w:pPr>
              <w:spacing w:line="259" w:lineRule="auto"/>
              <w:ind w:left="4" w:right="31"/>
              <w:rPr>
                <w:rFonts w:ascii="Calibri" w:eastAsia="Calibri" w:hAnsi="Calibri" w:cs="Calibri"/>
                <w:color w:val="000000"/>
              </w:rPr>
            </w:pPr>
            <w:permStart w:id="562393843" w:edGrp="everyone" w:colFirst="1" w:colLast="1"/>
            <w:permStart w:id="284959742" w:edGrp="everyone" w:colFirst="2" w:colLast="2"/>
            <w:permEnd w:id="571623032"/>
            <w:permEnd w:id="1550597236"/>
            <w:r w:rsidRPr="00BA7268">
              <w:rPr>
                <w:rFonts w:ascii="Calibri" w:eastAsia="Calibri" w:hAnsi="Calibri" w:cs="Calibri"/>
                <w:color w:val="000000"/>
              </w:rPr>
              <w:t xml:space="preserve">Appropriate accommodations for children with disabilities with respect to health and safety policies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DDBE3BA" w14:textId="700EC0D7"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239692" w14:textId="177E313F" w:rsidR="00604A5F" w:rsidRDefault="0041206E" w:rsidP="00604A5F">
            <w:pPr>
              <w:pStyle w:val="NormalWeb"/>
              <w:shd w:val="clear" w:color="auto" w:fill="FFFFFF"/>
              <w:spacing w:before="0" w:beforeAutospacing="0" w:after="240" w:afterAutospacing="0" w:line="336" w:lineRule="atLeast"/>
              <w:jc w:val="both"/>
              <w:rPr>
                <w:rFonts w:ascii="Roboto" w:hAnsi="Roboto"/>
                <w:i/>
                <w:iCs/>
                <w:color w:val="343434"/>
                <w:sz w:val="23"/>
                <w:szCs w:val="23"/>
              </w:rPr>
            </w:pPr>
            <w:r>
              <w:rPr>
                <w:rFonts w:ascii="Calibri" w:eastAsia="Calibri" w:hAnsi="Calibri" w:cs="Calibri"/>
                <w:color w:val="000000"/>
              </w:rPr>
              <w:t>A</w:t>
            </w:r>
            <w:r w:rsidRPr="00BA7268">
              <w:rPr>
                <w:rFonts w:ascii="Calibri" w:eastAsia="Calibri" w:hAnsi="Calibri" w:cs="Calibri"/>
                <w:color w:val="000000"/>
              </w:rPr>
              <w:t>ccommodations for children with disabilities with respect to health and safety policies</w:t>
            </w:r>
            <w:r>
              <w:rPr>
                <w:rFonts w:ascii="Calibri" w:eastAsia="Calibri" w:hAnsi="Calibri" w:cs="Calibri"/>
                <w:color w:val="000000"/>
              </w:rPr>
              <w:t xml:space="preserve"> are addressed as needed.</w:t>
            </w:r>
            <w:r w:rsidR="00604A5F">
              <w:rPr>
                <w:rFonts w:ascii="Roboto" w:hAnsi="Roboto"/>
                <w:i/>
                <w:iCs/>
                <w:color w:val="343434"/>
                <w:sz w:val="23"/>
                <w:szCs w:val="23"/>
              </w:rPr>
              <w:t xml:space="preserve"> </w:t>
            </w:r>
            <w:r w:rsidR="00604A5F">
              <w:rPr>
                <w:rFonts w:ascii="Roboto" w:hAnsi="Roboto"/>
                <w:i/>
                <w:iCs/>
                <w:color w:val="343434"/>
                <w:sz w:val="23"/>
                <w:szCs w:val="23"/>
              </w:rPr>
              <w:t xml:space="preserve">Students with special needs will receive all feasible supports and accommodations that can be delivered while maintaining safe </w:t>
            </w:r>
            <w:proofErr w:type="gramStart"/>
            <w:r w:rsidR="00604A5F">
              <w:rPr>
                <w:rFonts w:ascii="Roboto" w:hAnsi="Roboto"/>
                <w:i/>
                <w:iCs/>
                <w:color w:val="343434"/>
                <w:sz w:val="23"/>
                <w:szCs w:val="23"/>
              </w:rPr>
              <w:t>social-distancing</w:t>
            </w:r>
            <w:proofErr w:type="gramEnd"/>
            <w:r w:rsidR="00604A5F">
              <w:rPr>
                <w:rFonts w:ascii="Roboto" w:hAnsi="Roboto"/>
                <w:i/>
                <w:iCs/>
                <w:color w:val="343434"/>
                <w:sz w:val="23"/>
                <w:szCs w:val="23"/>
              </w:rPr>
              <w:t>. School districts must continue to support the transition of children from early intervention into preschool special education. Schools offering behavioral health services will remain open for that purpose.</w:t>
            </w:r>
          </w:p>
          <w:p w14:paraId="47BC11FD" w14:textId="0C54423F" w:rsidR="00BA7268" w:rsidRPr="00DF7255" w:rsidRDefault="00BA7268" w:rsidP="00D41802">
            <w:pPr>
              <w:spacing w:line="259" w:lineRule="auto"/>
              <w:ind w:left="2"/>
              <w:rPr>
                <w:rFonts w:ascii="Calibri" w:eastAsia="Calibri" w:hAnsi="Calibri" w:cs="Calibri"/>
                <w:color w:val="000000"/>
              </w:rPr>
            </w:pPr>
          </w:p>
        </w:tc>
      </w:tr>
      <w:tr w:rsidR="008D3F75" w:rsidRPr="00BA7268" w14:paraId="3851C633" w14:textId="77777777" w:rsidTr="002634C8">
        <w:trPr>
          <w:trHeight w:val="55"/>
        </w:trPr>
        <w:tc>
          <w:tcPr>
            <w:tcW w:w="3598" w:type="dxa"/>
            <w:tcBorders>
              <w:top w:val="single" w:sz="4" w:space="0" w:color="000000"/>
              <w:left w:val="single" w:sz="4" w:space="0" w:color="000000"/>
              <w:bottom w:val="single" w:sz="4" w:space="0" w:color="000000"/>
              <w:right w:val="single" w:sz="4" w:space="0" w:color="000000"/>
            </w:tcBorders>
          </w:tcPr>
          <w:p w14:paraId="5FFF24B4" w14:textId="77777777" w:rsidR="00BA7268" w:rsidRPr="00BA7268" w:rsidRDefault="00BA7268" w:rsidP="00BA7268">
            <w:pPr>
              <w:spacing w:line="259" w:lineRule="auto"/>
              <w:ind w:left="4"/>
              <w:rPr>
                <w:rFonts w:ascii="Calibri" w:eastAsia="Calibri" w:hAnsi="Calibri" w:cs="Calibri"/>
                <w:color w:val="000000"/>
              </w:rPr>
            </w:pPr>
            <w:permStart w:id="1998469806" w:edGrp="everyone" w:colFirst="1" w:colLast="1"/>
            <w:permStart w:id="306184378" w:edGrp="everyone" w:colFirst="2" w:colLast="2"/>
            <w:permEnd w:id="562393843"/>
            <w:permEnd w:id="284959742"/>
            <w:r w:rsidRPr="00BA7268">
              <w:rPr>
                <w:rFonts w:ascii="Calibri" w:eastAsia="Calibri" w:hAnsi="Calibri" w:cs="Calibri"/>
                <w:color w:val="000000"/>
              </w:rPr>
              <w:t xml:space="preserve">Coordination with State and local health officials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A300354" w14:textId="0229AE2E" w:rsidR="00BA7268" w:rsidRPr="00DF7255" w:rsidRDefault="00C15CD1" w:rsidP="002634C8">
            <w:pPr>
              <w:spacing w:line="259" w:lineRule="auto"/>
              <w:jc w:val="center"/>
              <w:rPr>
                <w:rFonts w:ascii="Calibri" w:eastAsia="Calibri" w:hAnsi="Calibri" w:cs="Calibri"/>
                <w:color w:val="000000"/>
              </w:rPr>
            </w:pPr>
            <w:r>
              <w:rPr>
                <w:rFonts w:ascii="Calibri" w:eastAsia="Calibri" w:hAnsi="Calibri" w:cs="Calibri"/>
                <w:color w:val="000000"/>
              </w:rPr>
              <w:t>Yes</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FC839B" w14:textId="0A935A49" w:rsidR="00BA7268" w:rsidRPr="00DF7255" w:rsidRDefault="0041206E" w:rsidP="00D41802">
            <w:pPr>
              <w:spacing w:line="259" w:lineRule="auto"/>
              <w:ind w:left="2" w:right="34"/>
              <w:rPr>
                <w:rFonts w:ascii="Calibri" w:eastAsia="Calibri" w:hAnsi="Calibri" w:cs="Calibri"/>
                <w:color w:val="000000"/>
              </w:rPr>
            </w:pPr>
            <w:r>
              <w:rPr>
                <w:rFonts w:ascii="Calibri" w:eastAsia="Calibri" w:hAnsi="Calibri" w:cs="Calibri"/>
                <w:color w:val="000000"/>
              </w:rPr>
              <w:t>WHCS collaborates with State and local and tribal officials in an ongoing manner.</w:t>
            </w:r>
          </w:p>
        </w:tc>
      </w:tr>
    </w:tbl>
    <w:permEnd w:id="1998469806"/>
    <w:permEnd w:id="306184378"/>
    <w:p w14:paraId="342D53CA"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tbl>
      <w:tblPr>
        <w:tblStyle w:val="TableGrid0"/>
        <w:tblW w:w="0" w:type="auto"/>
        <w:tblInd w:w="6" w:type="dxa"/>
        <w:tblLayout w:type="fixed"/>
        <w:tblCellMar>
          <w:top w:w="5" w:type="dxa"/>
          <w:left w:w="106" w:type="dxa"/>
          <w:right w:w="115" w:type="dxa"/>
        </w:tblCellMar>
        <w:tblLook w:val="04A0" w:firstRow="1" w:lastRow="0" w:firstColumn="1" w:lastColumn="0" w:noHBand="0" w:noVBand="1"/>
      </w:tblPr>
      <w:tblGrid>
        <w:gridCol w:w="3769"/>
        <w:gridCol w:w="5575"/>
      </w:tblGrid>
      <w:tr w:rsidR="00BA7268" w:rsidRPr="00BA7268" w14:paraId="3C6A5C8B" w14:textId="77777777" w:rsidTr="001C7920">
        <w:trPr>
          <w:trHeight w:val="815"/>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F44E3D" w14:textId="77777777" w:rsidR="00BA7268" w:rsidRPr="00BA7268" w:rsidRDefault="00BA7268" w:rsidP="00BA7268">
            <w:pPr>
              <w:autoSpaceDE w:val="0"/>
              <w:autoSpaceDN w:val="0"/>
              <w:adjustRightInd w:val="0"/>
              <w:rPr>
                <w:rFonts w:ascii="Calibri" w:hAnsi="Calibri" w:cs="Arial"/>
                <w:b/>
                <w:sz w:val="24"/>
                <w:szCs w:val="24"/>
              </w:rPr>
            </w:pPr>
            <w:r w:rsidRPr="00BA7268">
              <w:rPr>
                <w:rFonts w:ascii="Calibri" w:hAnsi="Calibri" w:cs="Arial"/>
                <w:sz w:val="24"/>
                <w:szCs w:val="24"/>
              </w:rPr>
              <w:lastRenderedPageBreak/>
              <w:t>How the LEA will ensure continuity of services, including but not limited to services to address students' academic needs and students' and staff social, emotional, mental health, and other needs, which may include student health and food services</w:t>
            </w:r>
            <w:r w:rsidRPr="00BA7268">
              <w:rPr>
                <w:rFonts w:ascii="Calibri" w:hAnsi="Calibri" w:cs="Arial"/>
                <w:b/>
                <w:sz w:val="24"/>
                <w:szCs w:val="24"/>
              </w:rPr>
              <w:t xml:space="preserve"> </w:t>
            </w:r>
          </w:p>
        </w:tc>
      </w:tr>
      <w:tr w:rsidR="00BA7268" w:rsidRPr="00BA7268" w14:paraId="0CAFA86A" w14:textId="77777777" w:rsidTr="001C7920">
        <w:trPr>
          <w:trHeight w:val="292"/>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6D06ED" w14:textId="77777777" w:rsidR="00BA7268" w:rsidRPr="00BA7268" w:rsidRDefault="00BA7268" w:rsidP="00BA7268">
            <w:pPr>
              <w:spacing w:line="259" w:lineRule="auto"/>
              <w:ind w:left="4"/>
              <w:rPr>
                <w:rFonts w:ascii="Calibri" w:eastAsia="Calibri" w:hAnsi="Calibri" w:cs="Calibri"/>
                <w:b/>
              </w:rPr>
            </w:pPr>
            <w:r w:rsidRPr="00BA7268">
              <w:rPr>
                <w:rFonts w:ascii="Calibri" w:eastAsia="Calibri" w:hAnsi="Calibri" w:cs="Calibri"/>
                <w:b/>
              </w:rPr>
              <w:t xml:space="preserve">How the LEA will Ensure Continuity of Services? </w:t>
            </w:r>
          </w:p>
        </w:tc>
      </w:tr>
      <w:tr w:rsidR="00BA7268" w:rsidRPr="00BA7268" w14:paraId="2E8ECAC4" w14:textId="77777777" w:rsidTr="001C7920">
        <w:trPr>
          <w:trHeight w:val="550"/>
        </w:trPr>
        <w:tc>
          <w:tcPr>
            <w:tcW w:w="9344" w:type="dxa"/>
            <w:gridSpan w:val="2"/>
            <w:tcBorders>
              <w:top w:val="single" w:sz="4" w:space="0" w:color="000000"/>
              <w:left w:val="single" w:sz="4" w:space="0" w:color="000000"/>
              <w:bottom w:val="single" w:sz="4" w:space="0" w:color="000000"/>
              <w:right w:val="single" w:sz="4" w:space="0" w:color="000000"/>
            </w:tcBorders>
          </w:tcPr>
          <w:p w14:paraId="49DC96B7" w14:textId="4C2DAD9E" w:rsidR="00BA7268" w:rsidRPr="00BA7268" w:rsidRDefault="006D5E0F" w:rsidP="00BA7268">
            <w:pPr>
              <w:spacing w:line="259" w:lineRule="auto"/>
              <w:ind w:left="4"/>
              <w:rPr>
                <w:rFonts w:ascii="Calibri" w:eastAsia="Calibri" w:hAnsi="Calibri" w:cs="Calibri"/>
                <w:color w:val="000000"/>
              </w:rPr>
            </w:pPr>
            <w:permStart w:id="420746995" w:edGrp="everyone"/>
            <w:r>
              <w:rPr>
                <w:rFonts w:ascii="Calibri" w:eastAsia="Calibri" w:hAnsi="Calibri" w:cs="Calibri"/>
                <w:color w:val="000000"/>
              </w:rPr>
              <w:t xml:space="preserve">  </w:t>
            </w:r>
            <w:r w:rsidR="00484CC3">
              <w:rPr>
                <w:rFonts w:ascii="Calibri" w:eastAsia="Calibri" w:hAnsi="Calibri" w:cs="Calibri"/>
                <w:color w:val="000000"/>
              </w:rPr>
              <w:t>Continuity of services is being provided via the school’s hybrid learning model. Health and food services are being provided in conjunction with the Pueblos Tribal Dept.</w:t>
            </w:r>
            <w:permEnd w:id="420746995"/>
          </w:p>
        </w:tc>
      </w:tr>
      <w:tr w:rsidR="00BA7268" w:rsidRPr="00BA7268" w14:paraId="69B2CDDA" w14:textId="77777777" w:rsidTr="001C7920">
        <w:trPr>
          <w:trHeight w:val="276"/>
        </w:trPr>
        <w:tc>
          <w:tcPr>
            <w:tcW w:w="934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37058457"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b/>
                <w:color w:val="000000"/>
              </w:rPr>
              <w:t>How will the LEA address Students’:</w:t>
            </w:r>
          </w:p>
        </w:tc>
      </w:tr>
      <w:tr w:rsidR="00BA7268" w:rsidRPr="00BA7268" w14:paraId="63CA66DF" w14:textId="77777777" w:rsidTr="002634C8">
        <w:trPr>
          <w:trHeight w:val="1123"/>
        </w:trPr>
        <w:tc>
          <w:tcPr>
            <w:tcW w:w="3769" w:type="dxa"/>
            <w:tcBorders>
              <w:top w:val="single" w:sz="4" w:space="0" w:color="auto"/>
              <w:left w:val="single" w:sz="4" w:space="0" w:color="auto"/>
              <w:bottom w:val="single" w:sz="4" w:space="0" w:color="auto"/>
              <w:right w:val="single" w:sz="4" w:space="0" w:color="auto"/>
            </w:tcBorders>
          </w:tcPr>
          <w:p w14:paraId="0B9012A5"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color w:val="000000"/>
              </w:rPr>
              <w:t>Academic Needs?</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127ED61" w14:textId="04A51DBC" w:rsidR="00BA7268" w:rsidRPr="00DF7255" w:rsidRDefault="00DF7255" w:rsidP="00D41802">
            <w:pPr>
              <w:spacing w:line="259" w:lineRule="auto"/>
              <w:ind w:left="2"/>
              <w:rPr>
                <w:rFonts w:ascii="Calibri" w:eastAsia="Calibri" w:hAnsi="Calibri" w:cs="Calibri"/>
                <w:color w:val="000000"/>
              </w:rPr>
            </w:pPr>
            <w:permStart w:id="223092888" w:edGrp="everyone"/>
            <w:r w:rsidRPr="00DF7255">
              <w:rPr>
                <w:rFonts w:ascii="Calibri" w:eastAsia="Calibri" w:hAnsi="Calibri" w:cs="Calibri"/>
                <w:color w:val="000000"/>
              </w:rPr>
              <w:t xml:space="preserve">  </w:t>
            </w:r>
            <w:r w:rsidR="00C15CD1">
              <w:rPr>
                <w:rFonts w:ascii="Calibri" w:eastAsia="Calibri" w:hAnsi="Calibri" w:cs="Calibri"/>
                <w:color w:val="000000"/>
              </w:rPr>
              <w:t>Student assessments are routinely performed. Student achievement gaps are identified. Supplemental reading programs and math programs have been integrated into the school’s curriculum. Student tutoring is available each da.</w:t>
            </w:r>
            <w:permEnd w:id="223092888"/>
          </w:p>
        </w:tc>
      </w:tr>
      <w:tr w:rsidR="00BA7268" w:rsidRPr="00BA7268" w14:paraId="09309E9D" w14:textId="77777777" w:rsidTr="002634C8">
        <w:tblPrEx>
          <w:tblCellMar>
            <w:top w:w="0" w:type="dxa"/>
            <w:left w:w="17" w:type="dxa"/>
            <w:right w:w="64" w:type="dxa"/>
          </w:tblCellMar>
        </w:tblPrEx>
        <w:trPr>
          <w:trHeight w:val="1075"/>
        </w:trPr>
        <w:tc>
          <w:tcPr>
            <w:tcW w:w="3769" w:type="dxa"/>
            <w:tcBorders>
              <w:top w:val="single" w:sz="4" w:space="0" w:color="auto"/>
              <w:left w:val="single" w:sz="4" w:space="0" w:color="auto"/>
              <w:bottom w:val="single" w:sz="4" w:space="0" w:color="auto"/>
              <w:right w:val="single" w:sz="4" w:space="0" w:color="auto"/>
            </w:tcBorders>
          </w:tcPr>
          <w:p w14:paraId="66D96189" w14:textId="77777777" w:rsidR="00BA7268" w:rsidRPr="00BA7268" w:rsidRDefault="00BA7268" w:rsidP="00BA7268">
            <w:pPr>
              <w:spacing w:line="259" w:lineRule="auto"/>
              <w:ind w:left="4"/>
              <w:rPr>
                <w:rFonts w:ascii="Calibri" w:eastAsia="Calibri" w:hAnsi="Calibri" w:cs="Calibri"/>
                <w:color w:val="000000"/>
              </w:rPr>
            </w:pPr>
            <w:permStart w:id="599072340" w:edGrp="everyone" w:colFirst="1" w:colLast="1"/>
            <w:r w:rsidRPr="00BA7268">
              <w:rPr>
                <w:rFonts w:ascii="Calibri" w:eastAsia="Calibri" w:hAnsi="Calibri" w:cs="Calibri"/>
                <w:color w:val="000000"/>
              </w:rPr>
              <w:t xml:space="preserve">Social, Emotional and Mental Health Needs? </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C7FAD85" w14:textId="72A765AC" w:rsidR="00BA7268" w:rsidRPr="00DF7255" w:rsidRDefault="00DF7255"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r w:rsidR="00484CC3">
              <w:rPr>
                <w:rFonts w:ascii="Calibri" w:eastAsia="Calibri" w:hAnsi="Calibri" w:cs="Calibri"/>
                <w:color w:val="000000"/>
              </w:rPr>
              <w:t xml:space="preserve">SEL needs are being assessed in regular intervals, counseling sessions are integrated within the school’s curriculum.  </w:t>
            </w:r>
          </w:p>
        </w:tc>
      </w:tr>
      <w:tr w:rsidR="00BA7268" w:rsidRPr="00BA7268" w14:paraId="45DCFA7D" w14:textId="77777777" w:rsidTr="002634C8">
        <w:tblPrEx>
          <w:tblCellMar>
            <w:top w:w="0" w:type="dxa"/>
            <w:left w:w="17" w:type="dxa"/>
            <w:right w:w="64" w:type="dxa"/>
          </w:tblCellMar>
        </w:tblPrEx>
        <w:trPr>
          <w:trHeight w:val="548"/>
        </w:trPr>
        <w:tc>
          <w:tcPr>
            <w:tcW w:w="3769" w:type="dxa"/>
            <w:tcBorders>
              <w:top w:val="single" w:sz="4" w:space="0" w:color="auto"/>
              <w:left w:val="single" w:sz="4" w:space="0" w:color="000000"/>
              <w:bottom w:val="single" w:sz="4" w:space="0" w:color="000000"/>
              <w:right w:val="single" w:sz="4" w:space="0" w:color="000000"/>
            </w:tcBorders>
          </w:tcPr>
          <w:p w14:paraId="2941919A" w14:textId="77777777" w:rsidR="00BA7268" w:rsidRPr="00BA7268" w:rsidRDefault="00BA7268" w:rsidP="00BA7268">
            <w:pPr>
              <w:spacing w:line="259" w:lineRule="auto"/>
              <w:ind w:left="4"/>
              <w:rPr>
                <w:rFonts w:ascii="Calibri" w:eastAsia="Calibri" w:hAnsi="Calibri" w:cs="Calibri"/>
                <w:color w:val="000000"/>
              </w:rPr>
            </w:pPr>
            <w:permStart w:id="959776158" w:edGrp="everyone" w:colFirst="1" w:colLast="1"/>
            <w:permEnd w:id="599072340"/>
            <w:r w:rsidRPr="00BA7268">
              <w:rPr>
                <w:rFonts w:ascii="Calibri" w:eastAsia="Calibri" w:hAnsi="Calibri" w:cs="Calibri"/>
                <w:color w:val="000000"/>
              </w:rPr>
              <w:t>Other Needs (which may include student health and food services)?</w:t>
            </w:r>
          </w:p>
        </w:tc>
        <w:tc>
          <w:tcPr>
            <w:tcW w:w="5575"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tcPr>
          <w:p w14:paraId="537B8CFF" w14:textId="2502AB40" w:rsidR="00BA7268" w:rsidRPr="00DF7255" w:rsidRDefault="002F1978" w:rsidP="00D41802">
            <w:pPr>
              <w:spacing w:line="259" w:lineRule="auto"/>
              <w:ind w:left="2"/>
              <w:rPr>
                <w:rFonts w:ascii="Calibri" w:eastAsia="Calibri" w:hAnsi="Calibri" w:cs="Calibri"/>
                <w:color w:val="000000"/>
              </w:rPr>
            </w:pPr>
            <w:r>
              <w:rPr>
                <w:rFonts w:ascii="Calibri" w:eastAsia="Calibri" w:hAnsi="Calibri" w:cs="Calibri"/>
                <w:color w:val="000000"/>
              </w:rPr>
              <w:t>N/A</w:t>
            </w:r>
          </w:p>
        </w:tc>
      </w:tr>
      <w:permEnd w:id="959776158"/>
      <w:tr w:rsidR="00BA7268" w:rsidRPr="00BA7268" w14:paraId="2955A438" w14:textId="77777777" w:rsidTr="001C7920">
        <w:tblPrEx>
          <w:tblCellMar>
            <w:top w:w="0" w:type="dxa"/>
            <w:left w:w="17" w:type="dxa"/>
            <w:right w:w="64" w:type="dxa"/>
          </w:tblCellMar>
        </w:tblPrEx>
        <w:trPr>
          <w:trHeight w:val="276"/>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825DCF" w14:textId="77777777" w:rsidR="00BA7268" w:rsidRPr="00BA7268" w:rsidRDefault="00BA7268" w:rsidP="00D41802">
            <w:pPr>
              <w:spacing w:line="259" w:lineRule="auto"/>
              <w:ind w:left="92"/>
              <w:rPr>
                <w:rFonts w:ascii="Calibri" w:eastAsia="Calibri" w:hAnsi="Calibri" w:cs="Calibri"/>
                <w:color w:val="000000"/>
              </w:rPr>
            </w:pPr>
            <w:r w:rsidRPr="00BA7268">
              <w:rPr>
                <w:rFonts w:ascii="Calibri" w:eastAsia="Calibri" w:hAnsi="Calibri" w:cs="Calibri"/>
                <w:b/>
                <w:color w:val="000000"/>
              </w:rPr>
              <w:t>How will the LEA address Staff:</w:t>
            </w:r>
            <w:r w:rsidRPr="00BA7268">
              <w:rPr>
                <w:rFonts w:ascii="Calibri" w:eastAsia="Calibri" w:hAnsi="Calibri" w:cs="Calibri"/>
                <w:color w:val="000000"/>
              </w:rPr>
              <w:t xml:space="preserve"> </w:t>
            </w:r>
          </w:p>
        </w:tc>
      </w:tr>
      <w:tr w:rsidR="00BA7268" w:rsidRPr="00BA7268" w14:paraId="602B5974" w14:textId="77777777" w:rsidTr="002634C8">
        <w:tblPrEx>
          <w:tblCellMar>
            <w:top w:w="0" w:type="dxa"/>
            <w:left w:w="17" w:type="dxa"/>
            <w:right w:w="64" w:type="dxa"/>
          </w:tblCellMar>
        </w:tblPrEx>
        <w:trPr>
          <w:trHeight w:val="280"/>
        </w:trPr>
        <w:tc>
          <w:tcPr>
            <w:tcW w:w="3769" w:type="dxa"/>
            <w:tcBorders>
              <w:top w:val="single" w:sz="4" w:space="0" w:color="000000"/>
              <w:left w:val="single" w:sz="4" w:space="0" w:color="000000"/>
              <w:bottom w:val="single" w:sz="4" w:space="0" w:color="000000"/>
              <w:right w:val="single" w:sz="4" w:space="0" w:color="000000"/>
            </w:tcBorders>
          </w:tcPr>
          <w:p w14:paraId="5589BFE6" w14:textId="77777777" w:rsidR="00BA7268" w:rsidRPr="00BA7268" w:rsidRDefault="00BA7268" w:rsidP="00BA7268">
            <w:pPr>
              <w:spacing w:line="259" w:lineRule="auto"/>
              <w:ind w:left="92"/>
              <w:rPr>
                <w:rFonts w:ascii="Calibri" w:eastAsia="Calibri" w:hAnsi="Calibri" w:cs="Calibri"/>
                <w:color w:val="000000"/>
              </w:rPr>
            </w:pPr>
            <w:permStart w:id="1867141745" w:edGrp="everyone" w:colFirst="1" w:colLast="1"/>
            <w:r w:rsidRPr="00BA7268">
              <w:rPr>
                <w:rFonts w:ascii="Calibri" w:eastAsia="Calibri" w:hAnsi="Calibri" w:cs="Calibri"/>
                <w:color w:val="000000"/>
              </w:rPr>
              <w:t>Social, Emotional and Mental Health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3C64E" w14:textId="4665CC58" w:rsidR="00BA7268" w:rsidRPr="00DF7255" w:rsidRDefault="00C15CD1" w:rsidP="00604A5F">
            <w:pPr>
              <w:pStyle w:val="NormalWeb"/>
              <w:shd w:val="clear" w:color="auto" w:fill="FFFFFF"/>
              <w:spacing w:before="0" w:beforeAutospacing="0" w:after="240" w:afterAutospacing="0" w:line="336" w:lineRule="atLeast"/>
              <w:jc w:val="both"/>
              <w:rPr>
                <w:rFonts w:ascii="Calibri" w:eastAsia="Calibri" w:hAnsi="Calibri" w:cs="Calibri"/>
                <w:color w:val="000000"/>
              </w:rPr>
            </w:pPr>
            <w:r>
              <w:rPr>
                <w:rFonts w:ascii="Calibri" w:eastAsia="Calibri" w:hAnsi="Calibri" w:cs="Calibri"/>
                <w:color w:val="000000"/>
              </w:rPr>
              <w:t>Behavioral Counselor on site. WHCS collaborates with tribal behavioral health centers</w:t>
            </w:r>
            <w:r w:rsidR="00604A5F">
              <w:rPr>
                <w:rFonts w:ascii="Roboto" w:hAnsi="Roboto"/>
                <w:i/>
                <w:iCs/>
                <w:color w:val="343434"/>
                <w:sz w:val="23"/>
                <w:szCs w:val="23"/>
              </w:rPr>
              <w:t xml:space="preserve"> </w:t>
            </w:r>
          </w:p>
        </w:tc>
      </w:tr>
      <w:tr w:rsidR="00BA7268" w:rsidRPr="00BA7268" w14:paraId="0DC8496C" w14:textId="77777777" w:rsidTr="002634C8">
        <w:tblPrEx>
          <w:tblCellMar>
            <w:top w:w="0" w:type="dxa"/>
            <w:left w:w="17" w:type="dxa"/>
            <w:right w:w="64" w:type="dxa"/>
          </w:tblCellMar>
        </w:tblPrEx>
        <w:trPr>
          <w:trHeight w:val="278"/>
        </w:trPr>
        <w:tc>
          <w:tcPr>
            <w:tcW w:w="3769" w:type="dxa"/>
            <w:tcBorders>
              <w:top w:val="single" w:sz="4" w:space="0" w:color="000000"/>
              <w:left w:val="single" w:sz="4" w:space="0" w:color="000000"/>
              <w:bottom w:val="single" w:sz="4" w:space="0" w:color="000000"/>
              <w:right w:val="single" w:sz="4" w:space="0" w:color="000000"/>
            </w:tcBorders>
          </w:tcPr>
          <w:p w14:paraId="7A139D0A" w14:textId="77777777" w:rsidR="00BA7268" w:rsidRPr="00BA7268" w:rsidRDefault="00BA7268" w:rsidP="00BA7268">
            <w:pPr>
              <w:spacing w:line="259" w:lineRule="auto"/>
              <w:ind w:left="92"/>
              <w:rPr>
                <w:rFonts w:ascii="Calibri" w:eastAsia="Calibri" w:hAnsi="Calibri" w:cs="Calibri"/>
                <w:color w:val="000000"/>
              </w:rPr>
            </w:pPr>
            <w:permStart w:id="1103644554" w:edGrp="everyone" w:colFirst="1" w:colLast="1"/>
            <w:permEnd w:id="1867141745"/>
            <w:r w:rsidRPr="00BA7268">
              <w:rPr>
                <w:rFonts w:ascii="Calibri" w:eastAsia="Calibri" w:hAnsi="Calibri" w:cs="Calibri"/>
                <w:color w:val="000000"/>
              </w:rPr>
              <w:t>Other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C8A08" w14:textId="3214951D" w:rsidR="00BA7268" w:rsidRPr="00DF7255" w:rsidRDefault="00BA7268" w:rsidP="00D41802">
            <w:pPr>
              <w:spacing w:line="259" w:lineRule="auto"/>
              <w:ind w:left="2"/>
              <w:rPr>
                <w:rFonts w:ascii="Calibri" w:eastAsia="Calibri" w:hAnsi="Calibri" w:cs="Calibri"/>
                <w:color w:val="000000"/>
              </w:rPr>
            </w:pPr>
          </w:p>
        </w:tc>
      </w:tr>
    </w:tbl>
    <w:permEnd w:id="1103644554"/>
    <w:p w14:paraId="57B57904" w14:textId="07F8AD9A" w:rsid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6A28A30B" w14:textId="68BA8A1B" w:rsidR="005148C7" w:rsidRDefault="005148C7" w:rsidP="00BA7268">
      <w:pPr>
        <w:spacing w:after="0"/>
        <w:rPr>
          <w:rFonts w:ascii="Calibri" w:eastAsia="Calibri" w:hAnsi="Calibri" w:cs="Calibri"/>
          <w:color w:val="000000"/>
        </w:rPr>
      </w:pPr>
    </w:p>
    <w:p w14:paraId="575109E5" w14:textId="77777777" w:rsidR="00601330" w:rsidRPr="00BA7268" w:rsidRDefault="00601330" w:rsidP="00BA7268">
      <w:pPr>
        <w:spacing w:after="0"/>
        <w:rPr>
          <w:rFonts w:ascii="Calibri" w:eastAsia="Calibri" w:hAnsi="Calibri" w:cs="Calibri"/>
          <w:color w:val="000000"/>
        </w:rPr>
      </w:pPr>
    </w:p>
    <w:tbl>
      <w:tblPr>
        <w:tblStyle w:val="TableGrid0"/>
        <w:tblW w:w="0" w:type="auto"/>
        <w:tblInd w:w="6" w:type="dxa"/>
        <w:tblLayout w:type="fixed"/>
        <w:tblCellMar>
          <w:top w:w="5" w:type="dxa"/>
          <w:left w:w="115" w:type="dxa"/>
          <w:right w:w="55" w:type="dxa"/>
        </w:tblCellMar>
        <w:tblLook w:val="04A0" w:firstRow="1" w:lastRow="0" w:firstColumn="1" w:lastColumn="0" w:noHBand="0" w:noVBand="1"/>
      </w:tblPr>
      <w:tblGrid>
        <w:gridCol w:w="3769"/>
        <w:gridCol w:w="5575"/>
      </w:tblGrid>
      <w:tr w:rsidR="00BA7268" w:rsidRPr="00BA7268" w14:paraId="42F7E293" w14:textId="77777777" w:rsidTr="00601330">
        <w:trPr>
          <w:trHeight w:val="276"/>
        </w:trPr>
        <w:tc>
          <w:tcPr>
            <w:tcW w:w="934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A156CB4" w14:textId="3618B83D" w:rsidR="00BA7268" w:rsidRPr="00BA7268" w:rsidRDefault="001E7317" w:rsidP="00BA7268">
            <w:pPr>
              <w:spacing w:line="259" w:lineRule="auto"/>
              <w:rPr>
                <w:rFonts w:ascii="Calibri" w:eastAsia="Calibri" w:hAnsi="Calibri" w:cs="Calibri"/>
                <w:color w:val="000000"/>
              </w:rPr>
            </w:pPr>
            <w:r>
              <w:rPr>
                <w:rFonts w:ascii="Calibri" w:eastAsia="Calibri" w:hAnsi="Calibri" w:cs="Calibri"/>
                <w:b/>
                <w:color w:val="000000"/>
              </w:rPr>
              <w:t>Public Input</w:t>
            </w:r>
          </w:p>
        </w:tc>
      </w:tr>
      <w:tr w:rsidR="00BA7268" w:rsidRPr="00BA7268" w14:paraId="34FE0C14"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ABBE92F" w14:textId="77777777" w:rsidR="00BA7268" w:rsidRPr="00BA7268" w:rsidRDefault="00BA7268" w:rsidP="00BA7268">
            <w:pPr>
              <w:spacing w:line="259" w:lineRule="auto"/>
              <w:rPr>
                <w:rFonts w:ascii="Calibri" w:eastAsia="Calibri" w:hAnsi="Calibri" w:cs="Calibri"/>
                <w:color w:val="000000"/>
              </w:rPr>
            </w:pPr>
            <w:r w:rsidRPr="00BA7268">
              <w:rPr>
                <w:rFonts w:ascii="Calibri" w:eastAsia="Calibri" w:hAnsi="Calibri" w:cs="Calibri"/>
                <w:color w:val="000000"/>
              </w:rPr>
              <w:t>Describe the process used to seek public input, and how that input was taken into account in the revision of the plan.</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418F4" w14:textId="532A9852" w:rsidR="00BA7268" w:rsidRPr="00BA7268" w:rsidRDefault="00DF7255" w:rsidP="002634C8">
            <w:pPr>
              <w:rPr>
                <w:rFonts w:ascii="Calibri" w:eastAsia="Calibri" w:hAnsi="Calibri" w:cs="Calibri"/>
                <w:color w:val="000000"/>
              </w:rPr>
            </w:pPr>
            <w:permStart w:id="2021084921" w:edGrp="everyone"/>
            <w:r>
              <w:rPr>
                <w:rFonts w:ascii="Calibri" w:eastAsia="Calibri" w:hAnsi="Calibri" w:cs="Calibri"/>
                <w:color w:val="000000"/>
              </w:rPr>
              <w:t xml:space="preserve">  </w:t>
            </w:r>
            <w:proofErr w:type="gramStart"/>
            <w:r w:rsidR="00484CC3">
              <w:rPr>
                <w:rFonts w:ascii="Calibri" w:eastAsia="Calibri" w:hAnsi="Calibri" w:cs="Calibri"/>
                <w:color w:val="000000"/>
              </w:rPr>
              <w:t>Phone ,</w:t>
            </w:r>
            <w:proofErr w:type="gramEnd"/>
            <w:r w:rsidR="00484CC3">
              <w:rPr>
                <w:rFonts w:ascii="Calibri" w:eastAsia="Calibri" w:hAnsi="Calibri" w:cs="Calibri"/>
                <w:color w:val="000000"/>
              </w:rPr>
              <w:t xml:space="preserve"> Email and Community Outreach</w:t>
            </w:r>
            <w:permEnd w:id="2021084921"/>
          </w:p>
        </w:tc>
      </w:tr>
      <w:tr w:rsidR="00BA7268" w:rsidRPr="00BA7268" w14:paraId="6559C123" w14:textId="77777777" w:rsidTr="001C7920">
        <w:trPr>
          <w:trHeight w:val="376"/>
        </w:trPr>
        <w:tc>
          <w:tcPr>
            <w:tcW w:w="9344" w:type="dxa"/>
            <w:gridSpan w:val="2"/>
            <w:tcBorders>
              <w:top w:val="single" w:sz="4" w:space="0" w:color="000000"/>
              <w:left w:val="single" w:sz="4" w:space="0" w:color="000000"/>
              <w:bottom w:val="single" w:sz="4" w:space="0" w:color="000000"/>
              <w:right w:val="single" w:sz="4" w:space="0" w:color="000000"/>
            </w:tcBorders>
          </w:tcPr>
          <w:p w14:paraId="11222107" w14:textId="77777777" w:rsidR="00BA7268" w:rsidRPr="00BA7268" w:rsidRDefault="00BA7268" w:rsidP="00BA7268">
            <w:pPr>
              <w:spacing w:line="259" w:lineRule="auto"/>
              <w:ind w:left="1" w:right="46"/>
              <w:rPr>
                <w:rFonts w:ascii="Calibri" w:eastAsia="Calibri" w:hAnsi="Calibri" w:cs="Calibri"/>
                <w:b/>
                <w:color w:val="000000"/>
              </w:rPr>
            </w:pPr>
            <w:r w:rsidRPr="00BA7268">
              <w:rPr>
                <w:rFonts w:ascii="Calibri" w:eastAsia="Calibri" w:hAnsi="Calibri" w:cs="Calibri"/>
                <w:b/>
                <w:color w:val="000000"/>
              </w:rPr>
              <w:t>Understandable and Uniform Format</w:t>
            </w:r>
          </w:p>
        </w:tc>
      </w:tr>
      <w:tr w:rsidR="00BA7268" w:rsidRPr="00BA7268" w14:paraId="291E0FDA"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F535360" w14:textId="77777777" w:rsidR="00BA7268" w:rsidRPr="00BA7268" w:rsidRDefault="00BA7268" w:rsidP="00BA7268">
            <w:pPr>
              <w:spacing w:line="259" w:lineRule="auto"/>
              <w:rPr>
                <w:rFonts w:ascii="Calibri" w:eastAsia="Calibri" w:hAnsi="Calibri" w:cs="Calibri"/>
                <w:color w:val="000000"/>
              </w:rPr>
            </w:pPr>
            <w:permStart w:id="1115242074" w:edGrp="everyone" w:colFirst="1" w:colLast="1"/>
            <w:r w:rsidRPr="00BA7268">
              <w:rPr>
                <w:rFonts w:ascii="Calibri" w:eastAsia="Calibri" w:hAnsi="Calibri" w:cs="Calibri"/>
                <w:color w:val="000000"/>
              </w:rPr>
              <w:t>Describe the process by which the LEA will, to the extent practicable, present the plan written in a language that parents can understand.  Or, if it is not practicable to provide written translations to a parent with limited English proficiency, describe the process for orally translating the plan for such parents.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29" w:type="dxa"/>
              <w:right w:w="43" w:type="dxa"/>
            </w:tcMar>
          </w:tcPr>
          <w:p w14:paraId="7AB266C8" w14:textId="0D3D10BC" w:rsidR="00BA7268" w:rsidRPr="00BA7268" w:rsidRDefault="008D1B6E" w:rsidP="002634C8">
            <w:pPr>
              <w:rPr>
                <w:rFonts w:ascii="Calibri" w:eastAsia="Calibri" w:hAnsi="Calibri" w:cs="Calibri"/>
                <w:color w:val="000000"/>
              </w:rPr>
            </w:pPr>
            <w:r>
              <w:rPr>
                <w:rFonts w:ascii="Calibri" w:eastAsia="Calibri" w:hAnsi="Calibri" w:cs="Calibri"/>
                <w:color w:val="000000"/>
              </w:rPr>
              <w:t xml:space="preserve"> </w:t>
            </w:r>
            <w:r w:rsidR="00484CC3">
              <w:rPr>
                <w:rFonts w:ascii="Calibri" w:eastAsia="Calibri" w:hAnsi="Calibri" w:cs="Calibri"/>
                <w:color w:val="000000"/>
              </w:rPr>
              <w:t>Tribal liaison communicates with community members who have limited English proficiency</w:t>
            </w:r>
          </w:p>
        </w:tc>
      </w:tr>
      <w:tr w:rsidR="00BA7268" w:rsidRPr="00BA7268" w14:paraId="4ECBBC41"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64A0DE5B" w14:textId="2D8E9543" w:rsidR="00BA7268" w:rsidRPr="00BA7268" w:rsidRDefault="00BA7268" w:rsidP="00BA7268">
            <w:pPr>
              <w:spacing w:line="259" w:lineRule="auto"/>
              <w:rPr>
                <w:rFonts w:ascii="Calibri" w:eastAsia="Calibri" w:hAnsi="Calibri" w:cs="Calibri"/>
                <w:color w:val="000000"/>
              </w:rPr>
            </w:pPr>
            <w:permStart w:id="1954371649" w:edGrp="everyone" w:colFirst="1" w:colLast="1"/>
            <w:permEnd w:id="1115242074"/>
            <w:r w:rsidRPr="00BA7268">
              <w:rPr>
                <w:rFonts w:ascii="Calibri" w:eastAsia="Calibri" w:hAnsi="Calibri" w:cs="Calibri"/>
                <w:color w:val="000000"/>
              </w:rPr>
              <w:lastRenderedPageBreak/>
              <w:t xml:space="preserve">Describe the process by which a parent who is an individual with a disability as defined by the ADA, will be provided a version of the plan in an alternative format accessible to that parent. </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7F4020" w14:textId="63222D1F" w:rsidR="00BA7268" w:rsidRPr="00BA7268" w:rsidRDefault="008D1B6E" w:rsidP="002634C8">
            <w:pPr>
              <w:spacing w:line="259" w:lineRule="auto"/>
              <w:rPr>
                <w:rFonts w:ascii="Calibri" w:eastAsia="Calibri" w:hAnsi="Calibri" w:cs="Calibri"/>
                <w:color w:val="000000"/>
              </w:rPr>
            </w:pPr>
            <w:r>
              <w:rPr>
                <w:rFonts w:ascii="Calibri" w:eastAsia="Calibri" w:hAnsi="Calibri" w:cs="Calibri"/>
                <w:color w:val="000000"/>
              </w:rPr>
              <w:t xml:space="preserve"> </w:t>
            </w:r>
            <w:r w:rsidR="00484CC3">
              <w:rPr>
                <w:rFonts w:ascii="Calibri" w:eastAsia="Calibri" w:hAnsi="Calibri" w:cs="Calibri"/>
                <w:color w:val="000000"/>
              </w:rPr>
              <w:t>Individuals with a disability are provided alternative formats such as visualization, text interpreter</w:t>
            </w:r>
            <w:r w:rsidR="002F1978">
              <w:rPr>
                <w:rFonts w:ascii="Calibri" w:eastAsia="Calibri" w:hAnsi="Calibri" w:cs="Calibri"/>
                <w:color w:val="000000"/>
              </w:rPr>
              <w:t>, tribal outreach/behavioral health.</w:t>
            </w:r>
          </w:p>
        </w:tc>
      </w:tr>
    </w:tbl>
    <w:permEnd w:id="1954371649"/>
    <w:p w14:paraId="4A8E5F7A" w14:textId="2CBAD4D5" w:rsidR="00BA7268" w:rsidRPr="00BA7268" w:rsidRDefault="00BA7268" w:rsidP="00BA7268">
      <w:pPr>
        <w:spacing w:after="0"/>
        <w:ind w:left="102"/>
        <w:jc w:val="center"/>
        <w:rPr>
          <w:rFonts w:ascii="Calibri" w:eastAsia="Calibri" w:hAnsi="Calibri" w:cs="Calibri"/>
          <w:color w:val="000000"/>
        </w:rPr>
      </w:pPr>
      <w:r w:rsidRPr="00BA7268">
        <w:rPr>
          <w:rFonts w:ascii="Calibri" w:eastAsia="Calibri" w:hAnsi="Calibri" w:cs="Calibri"/>
          <w:b/>
          <w:color w:val="012169"/>
          <w:sz w:val="32"/>
        </w:rPr>
        <w:t xml:space="preserve"> </w:t>
      </w:r>
    </w:p>
    <w:p w14:paraId="51FC6D24" w14:textId="77777777" w:rsidR="008D3F75" w:rsidRDefault="008D3F75">
      <w:pPr>
        <w:rPr>
          <w:rFonts w:ascii="Calibri" w:eastAsia="Calibri" w:hAnsi="Calibri" w:cs="Calibri"/>
          <w:color w:val="000000"/>
        </w:rPr>
      </w:pPr>
      <w:r>
        <w:rPr>
          <w:rFonts w:ascii="Calibri" w:eastAsia="Calibri" w:hAnsi="Calibri" w:cs="Calibri"/>
          <w:color w:val="000000"/>
        </w:rPr>
        <w:br w:type="page"/>
      </w:r>
    </w:p>
    <w:p w14:paraId="52F1B0C6" w14:textId="6F0C9D53" w:rsidR="00BA7268" w:rsidRPr="00BA7268" w:rsidRDefault="00604A5F" w:rsidP="00BA7268">
      <w:pPr>
        <w:spacing w:after="0"/>
        <w:rPr>
          <w:rFonts w:ascii="Calibri" w:eastAsia="Calibri" w:hAnsi="Calibri" w:cs="Calibri"/>
          <w:color w:val="000000"/>
        </w:rPr>
      </w:pPr>
      <w:hyperlink r:id="rId10" w:history="1">
        <w:r w:rsidR="00BA7268" w:rsidRPr="00BA7268">
          <w:rPr>
            <w:rFonts w:ascii="Calibri" w:eastAsia="Calibri" w:hAnsi="Calibri" w:cs="Calibri"/>
            <w:b/>
            <w:color w:val="0563C1" w:themeColor="hyperlink"/>
            <w:sz w:val="32"/>
            <w:u w:val="single" w:color="000000"/>
          </w:rPr>
          <w:t>U.S. Department of Education Interim Final Rule (IFR)</w:t>
        </w:r>
      </w:hyperlink>
      <w:r w:rsidR="00BA7268" w:rsidRPr="00BA7268">
        <w:rPr>
          <w:rFonts w:ascii="Calibri" w:eastAsia="Calibri" w:hAnsi="Calibri" w:cs="Calibri"/>
          <w:b/>
          <w:color w:val="000000"/>
          <w:sz w:val="24"/>
        </w:rPr>
        <w:t xml:space="preserve"> </w:t>
      </w:r>
    </w:p>
    <w:p w14:paraId="1D177386" w14:textId="77777777" w:rsidR="00BA7268" w:rsidRPr="00BA7268" w:rsidRDefault="00BA7268" w:rsidP="00BA7268">
      <w:pPr>
        <w:spacing w:after="10"/>
        <w:rPr>
          <w:rFonts w:ascii="Calibri" w:eastAsia="Calibri" w:hAnsi="Calibri" w:cs="Calibri"/>
          <w:color w:val="000000"/>
        </w:rPr>
      </w:pPr>
      <w:r w:rsidRPr="00BA7268">
        <w:rPr>
          <w:rFonts w:ascii="Calibri" w:eastAsia="Calibri" w:hAnsi="Calibri" w:cs="Calibri"/>
          <w:b/>
          <w:color w:val="000000"/>
          <w:sz w:val="24"/>
        </w:rPr>
        <w:t xml:space="preserve"> </w:t>
      </w:r>
    </w:p>
    <w:p w14:paraId="27B79C1F" w14:textId="77777777" w:rsidR="00BA7268" w:rsidRPr="00BA7268" w:rsidRDefault="00BA7268" w:rsidP="00BA7268">
      <w:pPr>
        <w:spacing w:after="3" w:line="247" w:lineRule="auto"/>
        <w:rPr>
          <w:rFonts w:ascii="Calibri" w:eastAsia="Calibri" w:hAnsi="Calibri" w:cs="Calibri"/>
          <w:b/>
          <w:color w:val="000000"/>
          <w:sz w:val="28"/>
        </w:rPr>
      </w:pPr>
      <w:r w:rsidRPr="00BA7268">
        <w:rPr>
          <w:rFonts w:ascii="Calibri" w:eastAsia="Calibri" w:hAnsi="Calibri" w:cs="Calibri"/>
          <w:b/>
          <w:color w:val="000000"/>
          <w:sz w:val="28"/>
        </w:rPr>
        <w:t>LEA Plan for Safe Return to In-Person Instruction and Continuity of Services</w:t>
      </w:r>
    </w:p>
    <w:p w14:paraId="49ED0CD4" w14:textId="77777777" w:rsidR="00BA7268" w:rsidRPr="00BA7268" w:rsidRDefault="00BA7268" w:rsidP="00BA7268">
      <w:pPr>
        <w:spacing w:after="3" w:line="247" w:lineRule="auto"/>
        <w:ind w:left="730" w:hanging="10"/>
        <w:jc w:val="center"/>
        <w:rPr>
          <w:rFonts w:ascii="Calibri" w:eastAsia="Calibri" w:hAnsi="Calibri" w:cs="Calibri"/>
          <w:b/>
          <w:color w:val="000000"/>
          <w:sz w:val="28"/>
        </w:rPr>
      </w:pPr>
    </w:p>
    <w:p w14:paraId="26120A5E" w14:textId="77777777" w:rsidR="00BA7268" w:rsidRPr="00BA7268" w:rsidRDefault="00BA7268" w:rsidP="00BA7268">
      <w:pPr>
        <w:spacing w:after="3" w:line="247" w:lineRule="auto"/>
        <w:ind w:left="730" w:hanging="10"/>
        <w:rPr>
          <w:rFonts w:ascii="Calibri" w:eastAsia="Calibri" w:hAnsi="Calibri" w:cs="Calibri"/>
          <w:b/>
          <w:color w:val="000000"/>
          <w:szCs w:val="20"/>
        </w:rPr>
      </w:pPr>
      <w:r w:rsidRPr="00BA7268">
        <w:rPr>
          <w:rFonts w:ascii="Calibri" w:eastAsia="Calibri" w:hAnsi="Calibri" w:cs="Calibri"/>
          <w:b/>
          <w:color w:val="000000"/>
          <w:szCs w:val="20"/>
        </w:rPr>
        <w:t>An LEA must describe in its plan under section 2001(i)(1) of the ARP Act for the safe return to in-person instruction and continuity of services –</w:t>
      </w:r>
    </w:p>
    <w:p w14:paraId="1D247A76" w14:textId="77777777" w:rsidR="00BA7268" w:rsidRPr="00BA7268" w:rsidRDefault="00BA7268" w:rsidP="00F9081A">
      <w:pPr>
        <w:numPr>
          <w:ilvl w:val="0"/>
          <w:numId w:val="17"/>
        </w:numPr>
        <w:spacing w:after="3" w:line="247" w:lineRule="auto"/>
        <w:contextualSpacing/>
        <w:rPr>
          <w:szCs w:val="20"/>
        </w:rPr>
      </w:pPr>
      <w:r w:rsidRPr="00BA7268">
        <w:rPr>
          <w:szCs w:val="20"/>
        </w:rPr>
        <w:t>How it will maintain the health and safety of students, educators, and other staff and the extent to which it has adopted policies, and a  description  of any such policies, on each of the following safety recommendations established by the CDC:</w:t>
      </w:r>
    </w:p>
    <w:p w14:paraId="1B7AD131" w14:textId="77777777" w:rsidR="00BA7268" w:rsidRPr="00BA7268" w:rsidRDefault="00BA7268" w:rsidP="00F9081A">
      <w:pPr>
        <w:numPr>
          <w:ilvl w:val="0"/>
          <w:numId w:val="18"/>
        </w:numPr>
        <w:spacing w:after="3" w:line="240" w:lineRule="auto"/>
        <w:contextualSpacing/>
        <w:rPr>
          <w:szCs w:val="20"/>
        </w:rPr>
      </w:pPr>
      <w:r w:rsidRPr="00BA7268">
        <w:rPr>
          <w:szCs w:val="20"/>
        </w:rPr>
        <w:t>Universal and correct wearing of masks.</w:t>
      </w:r>
    </w:p>
    <w:p w14:paraId="51B813D9" w14:textId="77777777" w:rsidR="00BA7268" w:rsidRPr="00BA7268" w:rsidRDefault="00BA7268" w:rsidP="00F9081A">
      <w:pPr>
        <w:numPr>
          <w:ilvl w:val="0"/>
          <w:numId w:val="18"/>
        </w:numPr>
        <w:spacing w:after="3" w:line="240" w:lineRule="auto"/>
        <w:contextualSpacing/>
        <w:rPr>
          <w:szCs w:val="20"/>
        </w:rPr>
      </w:pPr>
      <w:r w:rsidRPr="00BA7268">
        <w:rPr>
          <w:szCs w:val="20"/>
        </w:rPr>
        <w:t>Modifying facilities to allow for physical distancing (e.g., use of cohorts/podding).</w:t>
      </w:r>
    </w:p>
    <w:p w14:paraId="1DDE5DE0" w14:textId="77777777" w:rsidR="00BA7268" w:rsidRPr="00BA7268" w:rsidRDefault="00BA7268" w:rsidP="00F9081A">
      <w:pPr>
        <w:numPr>
          <w:ilvl w:val="0"/>
          <w:numId w:val="18"/>
        </w:numPr>
        <w:spacing w:after="3" w:line="240" w:lineRule="auto"/>
        <w:contextualSpacing/>
        <w:rPr>
          <w:szCs w:val="20"/>
        </w:rPr>
      </w:pPr>
      <w:r w:rsidRPr="00BA7268">
        <w:rPr>
          <w:szCs w:val="20"/>
        </w:rPr>
        <w:t>Handwashing and respiratory etiquette.</w:t>
      </w:r>
    </w:p>
    <w:p w14:paraId="76C41F62" w14:textId="77777777" w:rsidR="00BA7268" w:rsidRPr="00BA7268" w:rsidRDefault="00BA7268" w:rsidP="00F9081A">
      <w:pPr>
        <w:numPr>
          <w:ilvl w:val="0"/>
          <w:numId w:val="18"/>
        </w:numPr>
        <w:spacing w:after="3" w:line="240" w:lineRule="auto"/>
        <w:contextualSpacing/>
        <w:rPr>
          <w:szCs w:val="20"/>
        </w:rPr>
      </w:pPr>
      <w:r w:rsidRPr="00BA7268">
        <w:rPr>
          <w:szCs w:val="20"/>
        </w:rPr>
        <w:t>Cleaning and maintaining healthy facilities, including improving ventilation.</w:t>
      </w:r>
    </w:p>
    <w:p w14:paraId="5CF4D79A" w14:textId="77777777" w:rsidR="00BA7268" w:rsidRPr="00BA7268" w:rsidRDefault="00BA7268" w:rsidP="00F9081A">
      <w:pPr>
        <w:numPr>
          <w:ilvl w:val="0"/>
          <w:numId w:val="18"/>
        </w:numPr>
        <w:spacing w:after="3" w:line="240" w:lineRule="auto"/>
        <w:contextualSpacing/>
        <w:rPr>
          <w:szCs w:val="20"/>
        </w:rPr>
      </w:pPr>
      <w:r w:rsidRPr="00BA7268">
        <w:rPr>
          <w:szCs w:val="20"/>
        </w:rPr>
        <w:t>Contact tracing in combination with isolation and quarantine, in collaboration with the State, local, territorial, or Tribal health departments.</w:t>
      </w:r>
    </w:p>
    <w:p w14:paraId="38002974" w14:textId="77777777" w:rsidR="00BA7268" w:rsidRPr="00BA7268" w:rsidRDefault="00BA7268" w:rsidP="00F9081A">
      <w:pPr>
        <w:numPr>
          <w:ilvl w:val="0"/>
          <w:numId w:val="18"/>
        </w:numPr>
        <w:spacing w:after="3" w:line="240" w:lineRule="auto"/>
        <w:contextualSpacing/>
        <w:rPr>
          <w:szCs w:val="20"/>
        </w:rPr>
      </w:pPr>
      <w:r w:rsidRPr="00BA7268">
        <w:rPr>
          <w:szCs w:val="20"/>
        </w:rPr>
        <w:t>Diagnostic and screening testing.</w:t>
      </w:r>
    </w:p>
    <w:p w14:paraId="7943204D" w14:textId="77777777" w:rsidR="00BA7268" w:rsidRPr="00BA7268" w:rsidRDefault="00BA7268" w:rsidP="00F9081A">
      <w:pPr>
        <w:numPr>
          <w:ilvl w:val="0"/>
          <w:numId w:val="18"/>
        </w:numPr>
        <w:spacing w:after="3" w:line="240" w:lineRule="auto"/>
        <w:contextualSpacing/>
        <w:rPr>
          <w:szCs w:val="20"/>
        </w:rPr>
      </w:pPr>
      <w:r w:rsidRPr="00BA7268">
        <w:rPr>
          <w:szCs w:val="20"/>
        </w:rPr>
        <w:t>Efforts to provide vaccinations to school communities.</w:t>
      </w:r>
    </w:p>
    <w:p w14:paraId="1F3B3006" w14:textId="77777777" w:rsidR="00BA7268" w:rsidRPr="00BA7268" w:rsidRDefault="00BA7268" w:rsidP="00F9081A">
      <w:pPr>
        <w:numPr>
          <w:ilvl w:val="0"/>
          <w:numId w:val="18"/>
        </w:numPr>
        <w:spacing w:after="3" w:line="240" w:lineRule="auto"/>
        <w:contextualSpacing/>
        <w:rPr>
          <w:szCs w:val="20"/>
        </w:rPr>
      </w:pPr>
      <w:r w:rsidRPr="00BA7268">
        <w:rPr>
          <w:szCs w:val="20"/>
        </w:rPr>
        <w:t>Appropriate accommodations for children with disabilities with respect to health and safety policies.</w:t>
      </w:r>
    </w:p>
    <w:p w14:paraId="3CAE0802" w14:textId="77777777" w:rsidR="00BA7268" w:rsidRPr="00BA7268" w:rsidRDefault="00BA7268" w:rsidP="00F9081A">
      <w:pPr>
        <w:numPr>
          <w:ilvl w:val="0"/>
          <w:numId w:val="18"/>
        </w:numPr>
        <w:spacing w:after="3" w:line="240" w:lineRule="auto"/>
        <w:contextualSpacing/>
        <w:rPr>
          <w:szCs w:val="20"/>
        </w:rPr>
      </w:pPr>
      <w:r w:rsidRPr="00BA7268">
        <w:rPr>
          <w:szCs w:val="20"/>
        </w:rPr>
        <w:t>Coordination with State and local health officials.</w:t>
      </w:r>
      <w:r w:rsidRPr="00BA7268">
        <w:rPr>
          <w:szCs w:val="20"/>
        </w:rPr>
        <w:br/>
      </w:r>
    </w:p>
    <w:p w14:paraId="7B76068C" w14:textId="77777777" w:rsidR="00BA7268" w:rsidRPr="00BA7268" w:rsidRDefault="00BA7268" w:rsidP="00F9081A">
      <w:pPr>
        <w:numPr>
          <w:ilvl w:val="0"/>
          <w:numId w:val="17"/>
        </w:numPr>
        <w:spacing w:after="3" w:line="247" w:lineRule="auto"/>
        <w:contextualSpacing/>
        <w:rPr>
          <w:szCs w:val="20"/>
        </w:rPr>
      </w:pPr>
      <w:r w:rsidRPr="00BA7268">
        <w:rPr>
          <w:szCs w:val="20"/>
        </w:rPr>
        <w:t>How it will ensure continuity of services, including but not limited to services to address students’ academic needs and students’ and staff social, emotional, mental health, and other needs, which may include student health and food services.</w:t>
      </w:r>
    </w:p>
    <w:p w14:paraId="79E6102F" w14:textId="77777777" w:rsidR="00BA7268" w:rsidRPr="00BA7268" w:rsidRDefault="00BA7268" w:rsidP="00BA7268">
      <w:pPr>
        <w:ind w:left="720"/>
        <w:contextualSpacing/>
        <w:rPr>
          <w:szCs w:val="20"/>
        </w:rPr>
      </w:pPr>
    </w:p>
    <w:p w14:paraId="0A07C780" w14:textId="77777777" w:rsidR="00BA7268" w:rsidRPr="00BA7268" w:rsidRDefault="00BA7268" w:rsidP="00F9081A">
      <w:pPr>
        <w:numPr>
          <w:ilvl w:val="0"/>
          <w:numId w:val="17"/>
        </w:numPr>
        <w:spacing w:after="3" w:line="240" w:lineRule="auto"/>
        <w:contextualSpacing/>
        <w:rPr>
          <w:szCs w:val="20"/>
        </w:rPr>
      </w:pPr>
      <w:r w:rsidRPr="00BA7268">
        <w:rPr>
          <w:szCs w:val="20"/>
        </w:rPr>
        <w:t>During the period of the ARP ESSER award established in section 2001(a) of the ARP Act, an LEA must</w:t>
      </w:r>
    </w:p>
    <w:p w14:paraId="677D26AE" w14:textId="77777777" w:rsidR="00BA7268" w:rsidRPr="00BA7268" w:rsidRDefault="00BA7268" w:rsidP="00F9081A">
      <w:pPr>
        <w:numPr>
          <w:ilvl w:val="1"/>
          <w:numId w:val="17"/>
        </w:numPr>
        <w:spacing w:after="3" w:line="240" w:lineRule="auto"/>
        <w:contextualSpacing/>
        <w:rPr>
          <w:szCs w:val="20"/>
        </w:rPr>
      </w:pPr>
      <w:r w:rsidRPr="00BA7268">
        <w:rPr>
          <w:szCs w:val="20"/>
        </w:rPr>
        <w:t>regularly, but no less frequently than every six months (taking into consideration the timing of significant changes to CDC guidance on reopening schools), review and, as appropriate, revise its plan for the safe return to in- person instruction and continuity of services.</w:t>
      </w:r>
    </w:p>
    <w:p w14:paraId="4741CF5B" w14:textId="77777777" w:rsidR="00BA7268" w:rsidRPr="00BA7268" w:rsidRDefault="00BA7268" w:rsidP="00F9081A">
      <w:pPr>
        <w:numPr>
          <w:ilvl w:val="1"/>
          <w:numId w:val="17"/>
        </w:numPr>
        <w:spacing w:after="3" w:line="247" w:lineRule="auto"/>
        <w:contextualSpacing/>
        <w:rPr>
          <w:szCs w:val="20"/>
        </w:rPr>
      </w:pPr>
      <w:r w:rsidRPr="00BA7268">
        <w:rPr>
          <w:szCs w:val="20"/>
        </w:rPr>
        <w:t>In determining whether revisions are necessary, and in making any revisions, the LEA must seek public input and take such input into account.</w:t>
      </w:r>
    </w:p>
    <w:p w14:paraId="42BCB059" w14:textId="77777777" w:rsidR="00BA7268" w:rsidRPr="00BA7268" w:rsidRDefault="00BA7268" w:rsidP="00F9081A">
      <w:pPr>
        <w:numPr>
          <w:ilvl w:val="1"/>
          <w:numId w:val="17"/>
        </w:numPr>
        <w:spacing w:after="3" w:line="240" w:lineRule="auto"/>
        <w:contextualSpacing/>
        <w:rPr>
          <w:szCs w:val="20"/>
        </w:rPr>
      </w:pPr>
      <w:r w:rsidRPr="00BA7268">
        <w:rPr>
          <w:szCs w:val="20"/>
        </w:rPr>
        <w:t>If at the time the LEA revises its plan the CDC has updated its guidance on reopening schools, the revised plan must address the extent to which the LEA has adopted policies, and describe any such policies, for each of the updated safety recommendations.</w:t>
      </w:r>
      <w:r w:rsidRPr="00BA7268">
        <w:rPr>
          <w:szCs w:val="20"/>
        </w:rPr>
        <w:br/>
      </w:r>
    </w:p>
    <w:p w14:paraId="5BC61B73" w14:textId="77777777" w:rsidR="00BA7268" w:rsidRPr="00BA7268" w:rsidRDefault="00BA7268" w:rsidP="00F9081A">
      <w:pPr>
        <w:numPr>
          <w:ilvl w:val="0"/>
          <w:numId w:val="17"/>
        </w:numPr>
        <w:spacing w:after="3" w:line="240" w:lineRule="auto"/>
        <w:contextualSpacing/>
        <w:rPr>
          <w:szCs w:val="20"/>
        </w:rPr>
      </w:pPr>
      <w:r w:rsidRPr="00BA7268">
        <w:rPr>
          <w:szCs w:val="20"/>
        </w:rPr>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r w:rsidRPr="00BA7268">
        <w:rPr>
          <w:szCs w:val="20"/>
        </w:rPr>
        <w:br/>
      </w:r>
    </w:p>
    <w:p w14:paraId="5A17F1CD" w14:textId="77777777" w:rsidR="00BA7268" w:rsidRPr="00BA7268" w:rsidRDefault="00BA7268" w:rsidP="00F9081A">
      <w:pPr>
        <w:numPr>
          <w:ilvl w:val="0"/>
          <w:numId w:val="17"/>
        </w:numPr>
        <w:spacing w:after="3" w:line="240" w:lineRule="auto"/>
        <w:contextualSpacing/>
        <w:rPr>
          <w:szCs w:val="20"/>
        </w:rPr>
      </w:pPr>
      <w:r w:rsidRPr="00BA7268">
        <w:rPr>
          <w:szCs w:val="20"/>
        </w:rPr>
        <w:t>An LEA’s plan under section 2001(i)(1) of the ARP Act for the safe return to in-person instruction and continuity of services must be—</w:t>
      </w:r>
    </w:p>
    <w:p w14:paraId="63A43C4F" w14:textId="77777777" w:rsidR="00BA7268" w:rsidRPr="00BA7268" w:rsidRDefault="00BA7268" w:rsidP="00F9081A">
      <w:pPr>
        <w:numPr>
          <w:ilvl w:val="1"/>
          <w:numId w:val="17"/>
        </w:numPr>
        <w:spacing w:after="3" w:line="240" w:lineRule="auto"/>
        <w:contextualSpacing/>
        <w:rPr>
          <w:szCs w:val="20"/>
        </w:rPr>
      </w:pPr>
      <w:r w:rsidRPr="00BA7268">
        <w:rPr>
          <w:szCs w:val="20"/>
        </w:rPr>
        <w:t>In an understandable and uniform format;</w:t>
      </w:r>
    </w:p>
    <w:p w14:paraId="2EAA7FB0" w14:textId="77777777" w:rsidR="00BA7268" w:rsidRPr="00BA7268" w:rsidRDefault="00BA7268" w:rsidP="00F9081A">
      <w:pPr>
        <w:numPr>
          <w:ilvl w:val="1"/>
          <w:numId w:val="17"/>
        </w:numPr>
        <w:spacing w:after="3" w:line="240" w:lineRule="auto"/>
        <w:contextualSpacing/>
        <w:rPr>
          <w:szCs w:val="20"/>
        </w:rPr>
      </w:pPr>
      <w:r w:rsidRPr="00BA7268">
        <w:rPr>
          <w:szCs w:val="20"/>
        </w:rPr>
        <w:lastRenderedPageBreak/>
        <w:t>To the extent practicable, written in a language that parents can understand or, if it is not practicable to provide written translations to a parent with limited English proficiency, be orally translated for such parent; and</w:t>
      </w:r>
    </w:p>
    <w:p w14:paraId="1910A2D0" w14:textId="4F78C74E" w:rsidR="00BA7268" w:rsidRPr="00BA7268" w:rsidRDefault="00BA7268" w:rsidP="00F9081A">
      <w:pPr>
        <w:numPr>
          <w:ilvl w:val="1"/>
          <w:numId w:val="17"/>
        </w:numPr>
        <w:spacing w:after="3" w:line="240" w:lineRule="auto"/>
        <w:contextualSpacing/>
        <w:rPr>
          <w:szCs w:val="20"/>
        </w:rPr>
      </w:pPr>
      <w:r w:rsidRPr="00BA7268">
        <w:rPr>
          <w:szCs w:val="20"/>
        </w:rPr>
        <w:t>Upon request by a parent who is an individual with a disability as defined by the ADA, provided in an alternative format accessible to that parent.</w:t>
      </w:r>
    </w:p>
    <w:p w14:paraId="2E42D6DC" w14:textId="77777777" w:rsidR="00BA7268" w:rsidRPr="00BA7268" w:rsidRDefault="00BA7268" w:rsidP="00BA7268">
      <w:pPr>
        <w:autoSpaceDE w:val="0"/>
        <w:autoSpaceDN w:val="0"/>
        <w:adjustRightInd w:val="0"/>
        <w:spacing w:after="0" w:line="240" w:lineRule="auto"/>
        <w:rPr>
          <w:rFonts w:ascii="Arial" w:eastAsiaTheme="minorEastAsia" w:hAnsi="Arial" w:cs="Arial"/>
          <w:color w:val="000000"/>
          <w:szCs w:val="20"/>
        </w:rPr>
      </w:pPr>
    </w:p>
    <w:p w14:paraId="553992D5" w14:textId="77777777" w:rsidR="00BA7268" w:rsidRPr="00BA7268" w:rsidRDefault="00BA7268" w:rsidP="00BA7268">
      <w:pPr>
        <w:autoSpaceDE w:val="0"/>
        <w:autoSpaceDN w:val="0"/>
        <w:adjustRightInd w:val="0"/>
        <w:spacing w:after="0" w:line="240" w:lineRule="auto"/>
        <w:rPr>
          <w:rFonts w:ascii="Calibri" w:eastAsiaTheme="minorEastAsia" w:hAnsi="Calibri" w:cs="Arial"/>
          <w:b/>
          <w:color w:val="000000"/>
          <w:szCs w:val="20"/>
        </w:rPr>
      </w:pPr>
      <w:r w:rsidRPr="00BA7268">
        <w:rPr>
          <w:rFonts w:ascii="Calibri" w:eastAsiaTheme="minorEastAsia" w:hAnsi="Calibri" w:cs="Arial"/>
          <w:b/>
          <w:color w:val="000000"/>
          <w:szCs w:val="20"/>
        </w:rPr>
        <w:t xml:space="preserve">The IFR and ARP statute, along with other helpful resources, are located here: </w:t>
      </w:r>
    </w:p>
    <w:p w14:paraId="1CC2D836"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00000"/>
          <w:szCs w:val="20"/>
        </w:rPr>
      </w:pPr>
    </w:p>
    <w:p w14:paraId="79ED597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April 2021 IFR:  </w:t>
      </w:r>
      <w:hyperlink r:id="rId11" w:history="1">
        <w:r w:rsidRPr="008D3F75">
          <w:rPr>
            <w:rFonts w:ascii="Calibri" w:eastAsiaTheme="minorEastAsia" w:hAnsi="Calibri" w:cs="Arial"/>
            <w:color w:val="0563C1" w:themeColor="hyperlink"/>
            <w:szCs w:val="20"/>
            <w:u w:val="single"/>
          </w:rPr>
          <w:t>https://www.govinfo.gov/content/pkg/FR-2021-04-22/pdf/2021-08359.pdf</w:t>
        </w:r>
      </w:hyperlink>
    </w:p>
    <w:p w14:paraId="218F3AB9"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ECCA01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ARP Act text:  </w:t>
      </w:r>
      <w:hyperlink r:id="rId12" w:history="1">
        <w:r w:rsidRPr="008D3F75">
          <w:rPr>
            <w:rFonts w:ascii="Calibri" w:eastAsiaTheme="minorEastAsia" w:hAnsi="Calibri" w:cs="Arial"/>
            <w:color w:val="0563C1" w:themeColor="hyperlink"/>
            <w:szCs w:val="20"/>
            <w:u w:val="single"/>
          </w:rPr>
          <w:t>https://www.congress.gov/117/bills/hr1319/BILLS-117hr1319enr.pdf</w:t>
        </w:r>
      </w:hyperlink>
    </w:p>
    <w:p w14:paraId="5B26D79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7C28B282"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  </w:t>
      </w:r>
      <w:hyperlink r:id="rId13" w:history="1">
        <w:r w:rsidRPr="008D3F75">
          <w:rPr>
            <w:rFonts w:ascii="Calibri" w:eastAsiaTheme="minorEastAsia" w:hAnsi="Calibri" w:cs="Arial"/>
            <w:color w:val="0563C1" w:themeColor="hyperlink"/>
            <w:szCs w:val="20"/>
            <w:u w:val="single"/>
          </w:rPr>
          <w:t>https://www2.ed.gov/documents/coronavirus/reopening.pdf</w:t>
        </w:r>
      </w:hyperlink>
    </w:p>
    <w:p w14:paraId="40552774"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1DD75B4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II:  </w:t>
      </w:r>
      <w:hyperlink r:id="rId14" w:history="1">
        <w:r w:rsidRPr="008D3F75">
          <w:rPr>
            <w:rFonts w:ascii="Calibri" w:eastAsiaTheme="minorEastAsia" w:hAnsi="Calibri" w:cs="Arial"/>
            <w:color w:val="0563C1" w:themeColor="hyperlink"/>
            <w:szCs w:val="20"/>
            <w:u w:val="single"/>
          </w:rPr>
          <w:t>https://www2.ed.gov/documents/coronavirus/reopening-2.pdf</w:t>
        </w:r>
      </w:hyperlink>
    </w:p>
    <w:p w14:paraId="69D61107"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5458300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ESEA Evidence-Based Guidance:  </w:t>
      </w:r>
      <w:hyperlink r:id="rId15" w:history="1">
        <w:r w:rsidRPr="008D3F75">
          <w:rPr>
            <w:rFonts w:ascii="Calibri" w:eastAsiaTheme="minorEastAsia" w:hAnsi="Calibri" w:cs="Arial"/>
            <w:color w:val="0563C1" w:themeColor="hyperlink"/>
            <w:szCs w:val="20"/>
            <w:u w:val="single"/>
          </w:rPr>
          <w:t>https://oese.ed.gov/files/2020/07/guidanceuseseinvestment.pdf</w:t>
        </w:r>
      </w:hyperlink>
    </w:p>
    <w:p w14:paraId="563676DF"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27B210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FAQs for ESSER and Governor’s Emergency Education Relief (GEER):  </w:t>
      </w:r>
      <w:hyperlink r:id="rId16" w:history="1">
        <w:r w:rsidRPr="008D3F75">
          <w:rPr>
            <w:rFonts w:ascii="Calibri" w:eastAsiaTheme="minorEastAsia" w:hAnsi="Calibri" w:cs="Arial"/>
            <w:color w:val="0563C1" w:themeColor="hyperlink"/>
            <w:szCs w:val="20"/>
            <w:u w:val="single"/>
          </w:rPr>
          <w:t>https://oese.ed.gov/files/2021/05/ESSER.GEER_.FAQs_5.26.21_745AM_FINALb0cd6833f6f46e03ba2d97d30aff953260028045f9ef3b18ea602db4b32b1d99.pdf</w:t>
        </w:r>
      </w:hyperlink>
    </w:p>
    <w:p w14:paraId="7B07905F" w14:textId="2DEB8DBC" w:rsidR="00E345EF" w:rsidRDefault="00E345EF"/>
    <w:sectPr w:rsidR="00E345EF" w:rsidSect="006F244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15BE" w14:textId="77777777" w:rsidR="002E6B28" w:rsidRDefault="002E6B28" w:rsidP="006611EC">
      <w:pPr>
        <w:spacing w:after="0" w:line="240" w:lineRule="auto"/>
      </w:pPr>
      <w:r>
        <w:separator/>
      </w:r>
    </w:p>
  </w:endnote>
  <w:endnote w:type="continuationSeparator" w:id="0">
    <w:p w14:paraId="106BF4A2" w14:textId="77777777" w:rsidR="002E6B28" w:rsidRDefault="002E6B28" w:rsidP="006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FC79" w14:textId="357DC2FC" w:rsidR="006F244C" w:rsidRDefault="006F244C" w:rsidP="006F244C">
    <w:pPr>
      <w:pStyle w:val="Footer"/>
    </w:pPr>
    <w:r>
      <w:t xml:space="preserve">Page </w:t>
    </w:r>
    <w:r>
      <w:fldChar w:fldCharType="begin"/>
    </w:r>
    <w:r>
      <w:instrText xml:space="preserve"> PAGE   \* MERGEFORMAT </w:instrText>
    </w:r>
    <w:r>
      <w:fldChar w:fldCharType="separate"/>
    </w:r>
    <w:r w:rsidR="002D2F8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49E0" w14:textId="77777777" w:rsidR="002E6B28" w:rsidRDefault="002E6B28" w:rsidP="006611EC">
      <w:pPr>
        <w:spacing w:after="0" w:line="240" w:lineRule="auto"/>
      </w:pPr>
      <w:r>
        <w:separator/>
      </w:r>
    </w:p>
  </w:footnote>
  <w:footnote w:type="continuationSeparator" w:id="0">
    <w:p w14:paraId="16BCF1D5" w14:textId="77777777" w:rsidR="002E6B28" w:rsidRDefault="002E6B28" w:rsidP="0066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DC0103"/>
    <w:multiLevelType w:val="hybridMultilevel"/>
    <w:tmpl w:val="C5111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C3C19"/>
    <w:multiLevelType w:val="hybridMultilevel"/>
    <w:tmpl w:val="10226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5296"/>
    <w:multiLevelType w:val="hybridMultilevel"/>
    <w:tmpl w:val="561CC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692"/>
    <w:multiLevelType w:val="hybridMultilevel"/>
    <w:tmpl w:val="B1C6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DB9"/>
    <w:multiLevelType w:val="hybridMultilevel"/>
    <w:tmpl w:val="92542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3FF"/>
    <w:multiLevelType w:val="hybridMultilevel"/>
    <w:tmpl w:val="374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3D5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66"/>
    <w:multiLevelType w:val="hybridMultilevel"/>
    <w:tmpl w:val="6D2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93A"/>
    <w:multiLevelType w:val="hybridMultilevel"/>
    <w:tmpl w:val="763A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05A3"/>
    <w:multiLevelType w:val="hybridMultilevel"/>
    <w:tmpl w:val="7B0E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481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C40F7"/>
    <w:multiLevelType w:val="hybridMultilevel"/>
    <w:tmpl w:val="0BEE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6DA"/>
    <w:multiLevelType w:val="hybridMultilevel"/>
    <w:tmpl w:val="F33A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30F"/>
    <w:multiLevelType w:val="hybridMultilevel"/>
    <w:tmpl w:val="546E56B6"/>
    <w:lvl w:ilvl="0" w:tplc="76E6E0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701FF"/>
    <w:multiLevelType w:val="hybridMultilevel"/>
    <w:tmpl w:val="79A8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0A0B9E"/>
    <w:multiLevelType w:val="hybridMultilevel"/>
    <w:tmpl w:val="C9F44C66"/>
    <w:lvl w:ilvl="0" w:tplc="FBD4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DA293A"/>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830B4"/>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4289B"/>
    <w:multiLevelType w:val="hybridMultilevel"/>
    <w:tmpl w:val="4216A0E6"/>
    <w:lvl w:ilvl="0" w:tplc="6286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00DBC"/>
    <w:multiLevelType w:val="hybridMultilevel"/>
    <w:tmpl w:val="4720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6047A"/>
    <w:multiLevelType w:val="hybridMultilevel"/>
    <w:tmpl w:val="B2EEF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2132C"/>
    <w:multiLevelType w:val="hybridMultilevel"/>
    <w:tmpl w:val="88523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437B2"/>
    <w:multiLevelType w:val="multilevel"/>
    <w:tmpl w:val="CDD6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22"/>
  </w:num>
  <w:num w:numId="4">
    <w:abstractNumId w:val="0"/>
  </w:num>
  <w:num w:numId="5">
    <w:abstractNumId w:val="14"/>
  </w:num>
  <w:num w:numId="6">
    <w:abstractNumId w:val="5"/>
  </w:num>
  <w:num w:numId="7">
    <w:abstractNumId w:val="17"/>
  </w:num>
  <w:num w:numId="8">
    <w:abstractNumId w:val="21"/>
  </w:num>
  <w:num w:numId="9">
    <w:abstractNumId w:val="8"/>
  </w:num>
  <w:num w:numId="10">
    <w:abstractNumId w:val="16"/>
  </w:num>
  <w:num w:numId="11">
    <w:abstractNumId w:val="10"/>
  </w:num>
  <w:num w:numId="12">
    <w:abstractNumId w:val="3"/>
  </w:num>
  <w:num w:numId="13">
    <w:abstractNumId w:val="6"/>
  </w:num>
  <w:num w:numId="14">
    <w:abstractNumId w:val="19"/>
  </w:num>
  <w:num w:numId="15">
    <w:abstractNumId w:val="20"/>
  </w:num>
  <w:num w:numId="16">
    <w:abstractNumId w:val="18"/>
  </w:num>
  <w:num w:numId="17">
    <w:abstractNumId w:val="9"/>
  </w:num>
  <w:num w:numId="18">
    <w:abstractNumId w:val="13"/>
  </w:num>
  <w:num w:numId="19">
    <w:abstractNumId w:val="11"/>
  </w:num>
  <w:num w:numId="20">
    <w:abstractNumId w:val="15"/>
  </w:num>
  <w:num w:numId="21">
    <w:abstractNumId w:val="1"/>
  </w:num>
  <w:num w:numId="22">
    <w:abstractNumId w:val="1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LfNDX10BPBXTWQmVgytWvtNSdrV1htm0xkwVULHVSTGqQRngH9SSGGueNiWoTlMTcaou8XPzGAbz6ls08+sRg==" w:salt="JdLETit8vvl+NVd6shdX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E"/>
    <w:rsid w:val="000102A0"/>
    <w:rsid w:val="00024280"/>
    <w:rsid w:val="0002533F"/>
    <w:rsid w:val="00040DD0"/>
    <w:rsid w:val="00041528"/>
    <w:rsid w:val="00052F68"/>
    <w:rsid w:val="00060AC7"/>
    <w:rsid w:val="00066D1B"/>
    <w:rsid w:val="00072657"/>
    <w:rsid w:val="00096E27"/>
    <w:rsid w:val="000D385B"/>
    <w:rsid w:val="000D67BF"/>
    <w:rsid w:val="0010056C"/>
    <w:rsid w:val="00140E6B"/>
    <w:rsid w:val="001434F7"/>
    <w:rsid w:val="00145D56"/>
    <w:rsid w:val="001571FD"/>
    <w:rsid w:val="0017636E"/>
    <w:rsid w:val="001C4A86"/>
    <w:rsid w:val="001C7920"/>
    <w:rsid w:val="001E7317"/>
    <w:rsid w:val="002061B9"/>
    <w:rsid w:val="00221F17"/>
    <w:rsid w:val="00255E4C"/>
    <w:rsid w:val="0026116C"/>
    <w:rsid w:val="002634C8"/>
    <w:rsid w:val="00283239"/>
    <w:rsid w:val="00293D9A"/>
    <w:rsid w:val="002972A4"/>
    <w:rsid w:val="002B0A22"/>
    <w:rsid w:val="002D2F8E"/>
    <w:rsid w:val="002D4FB3"/>
    <w:rsid w:val="002E1D9A"/>
    <w:rsid w:val="002E5310"/>
    <w:rsid w:val="002E6B28"/>
    <w:rsid w:val="002F1978"/>
    <w:rsid w:val="002F6EC1"/>
    <w:rsid w:val="002F7D19"/>
    <w:rsid w:val="00306812"/>
    <w:rsid w:val="00314EE3"/>
    <w:rsid w:val="003213ED"/>
    <w:rsid w:val="00324914"/>
    <w:rsid w:val="0032681A"/>
    <w:rsid w:val="0033416A"/>
    <w:rsid w:val="00343542"/>
    <w:rsid w:val="0035287A"/>
    <w:rsid w:val="00357F36"/>
    <w:rsid w:val="00364E4B"/>
    <w:rsid w:val="00373CDC"/>
    <w:rsid w:val="00374FD8"/>
    <w:rsid w:val="00375E97"/>
    <w:rsid w:val="00380834"/>
    <w:rsid w:val="00394D08"/>
    <w:rsid w:val="003B069C"/>
    <w:rsid w:val="003C1EC6"/>
    <w:rsid w:val="003E0E5D"/>
    <w:rsid w:val="003F405A"/>
    <w:rsid w:val="003F622B"/>
    <w:rsid w:val="0041206E"/>
    <w:rsid w:val="00432613"/>
    <w:rsid w:val="004354C2"/>
    <w:rsid w:val="00450F99"/>
    <w:rsid w:val="00476649"/>
    <w:rsid w:val="00484CC3"/>
    <w:rsid w:val="004A07F5"/>
    <w:rsid w:val="004B7AE5"/>
    <w:rsid w:val="004F1BA5"/>
    <w:rsid w:val="005101E6"/>
    <w:rsid w:val="00512D2C"/>
    <w:rsid w:val="005148C7"/>
    <w:rsid w:val="00527F53"/>
    <w:rsid w:val="00530258"/>
    <w:rsid w:val="00561813"/>
    <w:rsid w:val="005C3046"/>
    <w:rsid w:val="005C567C"/>
    <w:rsid w:val="005D4889"/>
    <w:rsid w:val="005E6AF3"/>
    <w:rsid w:val="00600C30"/>
    <w:rsid w:val="00601330"/>
    <w:rsid w:val="00604A5F"/>
    <w:rsid w:val="00617446"/>
    <w:rsid w:val="00620711"/>
    <w:rsid w:val="00632E46"/>
    <w:rsid w:val="00640B4F"/>
    <w:rsid w:val="00641E45"/>
    <w:rsid w:val="00654CA4"/>
    <w:rsid w:val="006611EC"/>
    <w:rsid w:val="006617A3"/>
    <w:rsid w:val="00687E82"/>
    <w:rsid w:val="006949F2"/>
    <w:rsid w:val="006C07A4"/>
    <w:rsid w:val="006D4C7B"/>
    <w:rsid w:val="006D5E0F"/>
    <w:rsid w:val="006E416C"/>
    <w:rsid w:val="006F00DE"/>
    <w:rsid w:val="006F244C"/>
    <w:rsid w:val="006F2E34"/>
    <w:rsid w:val="006F645E"/>
    <w:rsid w:val="006F7076"/>
    <w:rsid w:val="007158A0"/>
    <w:rsid w:val="0074084F"/>
    <w:rsid w:val="007658CF"/>
    <w:rsid w:val="00766626"/>
    <w:rsid w:val="00774B76"/>
    <w:rsid w:val="00781A84"/>
    <w:rsid w:val="007A16BD"/>
    <w:rsid w:val="007B597F"/>
    <w:rsid w:val="007C4397"/>
    <w:rsid w:val="007C545B"/>
    <w:rsid w:val="007C7167"/>
    <w:rsid w:val="007E33F0"/>
    <w:rsid w:val="007E7775"/>
    <w:rsid w:val="007F3418"/>
    <w:rsid w:val="007F36BE"/>
    <w:rsid w:val="0080060D"/>
    <w:rsid w:val="00823489"/>
    <w:rsid w:val="00832B24"/>
    <w:rsid w:val="00867632"/>
    <w:rsid w:val="00897D51"/>
    <w:rsid w:val="008C24E7"/>
    <w:rsid w:val="008D1B6E"/>
    <w:rsid w:val="008D3DF6"/>
    <w:rsid w:val="008D3F75"/>
    <w:rsid w:val="008D51FD"/>
    <w:rsid w:val="00907B82"/>
    <w:rsid w:val="00914ECC"/>
    <w:rsid w:val="0092635A"/>
    <w:rsid w:val="00930A10"/>
    <w:rsid w:val="009337C2"/>
    <w:rsid w:val="00943DA7"/>
    <w:rsid w:val="0096142E"/>
    <w:rsid w:val="00967869"/>
    <w:rsid w:val="009839A5"/>
    <w:rsid w:val="00990448"/>
    <w:rsid w:val="00996D1E"/>
    <w:rsid w:val="00996E85"/>
    <w:rsid w:val="009B1FCB"/>
    <w:rsid w:val="009C22F1"/>
    <w:rsid w:val="009D2894"/>
    <w:rsid w:val="009F2E8F"/>
    <w:rsid w:val="00A028F3"/>
    <w:rsid w:val="00A12857"/>
    <w:rsid w:val="00A36E28"/>
    <w:rsid w:val="00A420F7"/>
    <w:rsid w:val="00A46E9D"/>
    <w:rsid w:val="00A66069"/>
    <w:rsid w:val="00A664E5"/>
    <w:rsid w:val="00A768ED"/>
    <w:rsid w:val="00A85233"/>
    <w:rsid w:val="00A85423"/>
    <w:rsid w:val="00AD0479"/>
    <w:rsid w:val="00AE0987"/>
    <w:rsid w:val="00AF4098"/>
    <w:rsid w:val="00AF7559"/>
    <w:rsid w:val="00B01D50"/>
    <w:rsid w:val="00B04499"/>
    <w:rsid w:val="00B046AC"/>
    <w:rsid w:val="00B26920"/>
    <w:rsid w:val="00B43325"/>
    <w:rsid w:val="00B51192"/>
    <w:rsid w:val="00B711AE"/>
    <w:rsid w:val="00B805C0"/>
    <w:rsid w:val="00B90A02"/>
    <w:rsid w:val="00BA7268"/>
    <w:rsid w:val="00BC2AC6"/>
    <w:rsid w:val="00BD4170"/>
    <w:rsid w:val="00BF226F"/>
    <w:rsid w:val="00BF6B94"/>
    <w:rsid w:val="00C036DB"/>
    <w:rsid w:val="00C0476D"/>
    <w:rsid w:val="00C13369"/>
    <w:rsid w:val="00C15CD1"/>
    <w:rsid w:val="00C22C6A"/>
    <w:rsid w:val="00C33FD8"/>
    <w:rsid w:val="00C403BB"/>
    <w:rsid w:val="00C442F1"/>
    <w:rsid w:val="00C468C4"/>
    <w:rsid w:val="00C62DD3"/>
    <w:rsid w:val="00C6537F"/>
    <w:rsid w:val="00C76075"/>
    <w:rsid w:val="00C82E08"/>
    <w:rsid w:val="00CA1543"/>
    <w:rsid w:val="00D07AEA"/>
    <w:rsid w:val="00D218B0"/>
    <w:rsid w:val="00D2264B"/>
    <w:rsid w:val="00D308D4"/>
    <w:rsid w:val="00D41802"/>
    <w:rsid w:val="00D47DAE"/>
    <w:rsid w:val="00D52C34"/>
    <w:rsid w:val="00D561B6"/>
    <w:rsid w:val="00D62EF3"/>
    <w:rsid w:val="00D63404"/>
    <w:rsid w:val="00D71090"/>
    <w:rsid w:val="00D85DC7"/>
    <w:rsid w:val="00D90B53"/>
    <w:rsid w:val="00D928BC"/>
    <w:rsid w:val="00DD21A5"/>
    <w:rsid w:val="00DF04C8"/>
    <w:rsid w:val="00DF3DC8"/>
    <w:rsid w:val="00DF7255"/>
    <w:rsid w:val="00E02FEE"/>
    <w:rsid w:val="00E30950"/>
    <w:rsid w:val="00E345EF"/>
    <w:rsid w:val="00E77212"/>
    <w:rsid w:val="00E77D00"/>
    <w:rsid w:val="00E944E2"/>
    <w:rsid w:val="00E95264"/>
    <w:rsid w:val="00EB5FC0"/>
    <w:rsid w:val="00EB6DDE"/>
    <w:rsid w:val="00ED67D8"/>
    <w:rsid w:val="00EE7A4C"/>
    <w:rsid w:val="00EF3E17"/>
    <w:rsid w:val="00EF4E25"/>
    <w:rsid w:val="00F154E3"/>
    <w:rsid w:val="00F155BD"/>
    <w:rsid w:val="00F428E3"/>
    <w:rsid w:val="00F70F68"/>
    <w:rsid w:val="00F9081A"/>
    <w:rsid w:val="00F96992"/>
    <w:rsid w:val="00F9779A"/>
    <w:rsid w:val="00FE4670"/>
    <w:rsid w:val="00FE7798"/>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E3216"/>
  <w15:chartTrackingRefBased/>
  <w15:docId w15:val="{A8C00ADB-D4EB-410E-89C1-32BDB1F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1B"/>
  </w:style>
  <w:style w:type="paragraph" w:styleId="Heading1">
    <w:name w:val="heading 1"/>
    <w:basedOn w:val="Normal"/>
    <w:next w:val="Normal"/>
    <w:link w:val="Heading1Char"/>
    <w:uiPriority w:val="9"/>
    <w:qFormat/>
    <w:rsid w:val="006F0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00DE"/>
    <w:pPr>
      <w:spacing w:after="0" w:line="240" w:lineRule="auto"/>
    </w:pPr>
    <w:rPr>
      <w:rFonts w:eastAsiaTheme="minorEastAsia"/>
    </w:rPr>
  </w:style>
  <w:style w:type="character" w:customStyle="1" w:styleId="NoSpacingChar">
    <w:name w:val="No Spacing Char"/>
    <w:basedOn w:val="DefaultParagraphFont"/>
    <w:link w:val="NoSpacing"/>
    <w:uiPriority w:val="1"/>
    <w:rsid w:val="006F00DE"/>
    <w:rPr>
      <w:rFonts w:eastAsiaTheme="minorEastAsia"/>
    </w:rPr>
  </w:style>
  <w:style w:type="character" w:customStyle="1" w:styleId="Heading1Char">
    <w:name w:val="Heading 1 Char"/>
    <w:basedOn w:val="DefaultParagraphFont"/>
    <w:link w:val="Heading1"/>
    <w:uiPriority w:val="9"/>
    <w:rsid w:val="006F00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0DE"/>
    <w:pPr>
      <w:ind w:left="720"/>
      <w:contextualSpacing/>
    </w:pPr>
  </w:style>
  <w:style w:type="table" w:styleId="TableGrid">
    <w:name w:val="Table Grid"/>
    <w:basedOn w:val="TableNormal"/>
    <w:uiPriority w:val="39"/>
    <w:rsid w:val="006F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00DE"/>
    <w:pPr>
      <w:outlineLvl w:val="9"/>
    </w:pPr>
  </w:style>
  <w:style w:type="paragraph" w:styleId="TOC1">
    <w:name w:val="toc 1"/>
    <w:basedOn w:val="Normal"/>
    <w:next w:val="Normal"/>
    <w:autoRedefine/>
    <w:uiPriority w:val="39"/>
    <w:unhideWhenUsed/>
    <w:rsid w:val="006F00DE"/>
    <w:pPr>
      <w:spacing w:after="100"/>
    </w:pPr>
  </w:style>
  <w:style w:type="character" w:styleId="Hyperlink">
    <w:name w:val="Hyperlink"/>
    <w:basedOn w:val="DefaultParagraphFont"/>
    <w:uiPriority w:val="99"/>
    <w:unhideWhenUsed/>
    <w:rsid w:val="006F00DE"/>
    <w:rPr>
      <w:color w:val="0563C1" w:themeColor="hyperlink"/>
      <w:u w:val="single"/>
    </w:rPr>
  </w:style>
  <w:style w:type="paragraph" w:styleId="Header">
    <w:name w:val="header"/>
    <w:basedOn w:val="Normal"/>
    <w:link w:val="HeaderChar"/>
    <w:uiPriority w:val="99"/>
    <w:unhideWhenUsed/>
    <w:rsid w:val="0066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EC"/>
  </w:style>
  <w:style w:type="paragraph" w:styleId="Footer">
    <w:name w:val="footer"/>
    <w:basedOn w:val="Normal"/>
    <w:link w:val="FooterChar"/>
    <w:uiPriority w:val="99"/>
    <w:unhideWhenUsed/>
    <w:rsid w:val="0066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EC"/>
  </w:style>
  <w:style w:type="paragraph" w:customStyle="1" w:styleId="Default">
    <w:name w:val="Default"/>
    <w:rsid w:val="00A76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0711"/>
    <w:rPr>
      <w:color w:val="954F72" w:themeColor="followedHyperlink"/>
      <w:u w:val="single"/>
    </w:rPr>
  </w:style>
  <w:style w:type="character" w:customStyle="1" w:styleId="Heading2Char">
    <w:name w:val="Heading 2 Char"/>
    <w:basedOn w:val="DefaultParagraphFont"/>
    <w:link w:val="Heading2"/>
    <w:uiPriority w:val="9"/>
    <w:rsid w:val="00781A8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1A84"/>
    <w:pPr>
      <w:spacing w:after="100"/>
      <w:ind w:left="220"/>
    </w:pPr>
  </w:style>
  <w:style w:type="paragraph" w:styleId="Subtitle">
    <w:name w:val="Subtitle"/>
    <w:basedOn w:val="Normal"/>
    <w:next w:val="Normal"/>
    <w:link w:val="SubtitleChar"/>
    <w:uiPriority w:val="11"/>
    <w:qFormat/>
    <w:rsid w:val="00100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056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1EC6"/>
    <w:rPr>
      <w:sz w:val="16"/>
      <w:szCs w:val="16"/>
    </w:rPr>
  </w:style>
  <w:style w:type="paragraph" w:styleId="CommentText">
    <w:name w:val="annotation text"/>
    <w:basedOn w:val="Normal"/>
    <w:link w:val="CommentTextChar"/>
    <w:uiPriority w:val="99"/>
    <w:semiHidden/>
    <w:unhideWhenUsed/>
    <w:rsid w:val="003C1EC6"/>
    <w:pPr>
      <w:spacing w:line="240" w:lineRule="auto"/>
    </w:pPr>
    <w:rPr>
      <w:sz w:val="20"/>
      <w:szCs w:val="20"/>
    </w:rPr>
  </w:style>
  <w:style w:type="character" w:customStyle="1" w:styleId="CommentTextChar">
    <w:name w:val="Comment Text Char"/>
    <w:basedOn w:val="DefaultParagraphFont"/>
    <w:link w:val="CommentText"/>
    <w:uiPriority w:val="99"/>
    <w:semiHidden/>
    <w:rsid w:val="003C1EC6"/>
    <w:rPr>
      <w:sz w:val="20"/>
      <w:szCs w:val="20"/>
    </w:rPr>
  </w:style>
  <w:style w:type="paragraph" w:styleId="CommentSubject">
    <w:name w:val="annotation subject"/>
    <w:basedOn w:val="CommentText"/>
    <w:next w:val="CommentText"/>
    <w:link w:val="CommentSubjectChar"/>
    <w:uiPriority w:val="99"/>
    <w:semiHidden/>
    <w:unhideWhenUsed/>
    <w:rsid w:val="003C1EC6"/>
    <w:rPr>
      <w:b/>
      <w:bCs/>
    </w:rPr>
  </w:style>
  <w:style w:type="character" w:customStyle="1" w:styleId="CommentSubjectChar">
    <w:name w:val="Comment Subject Char"/>
    <w:basedOn w:val="CommentTextChar"/>
    <w:link w:val="CommentSubject"/>
    <w:uiPriority w:val="99"/>
    <w:semiHidden/>
    <w:rsid w:val="003C1EC6"/>
    <w:rPr>
      <w:b/>
      <w:bCs/>
      <w:sz w:val="20"/>
      <w:szCs w:val="20"/>
    </w:rPr>
  </w:style>
  <w:style w:type="paragraph" w:styleId="Revision">
    <w:name w:val="Revision"/>
    <w:hidden/>
    <w:uiPriority w:val="99"/>
    <w:semiHidden/>
    <w:rsid w:val="003C1EC6"/>
    <w:pPr>
      <w:spacing w:after="0" w:line="240" w:lineRule="auto"/>
    </w:pPr>
  </w:style>
  <w:style w:type="paragraph" w:styleId="BalloonText">
    <w:name w:val="Balloon Text"/>
    <w:basedOn w:val="Normal"/>
    <w:link w:val="BalloonTextChar"/>
    <w:uiPriority w:val="99"/>
    <w:semiHidden/>
    <w:unhideWhenUsed/>
    <w:rsid w:val="003C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hAnsi="Segoe UI" w:cs="Segoe UI"/>
      <w:sz w:val="18"/>
      <w:szCs w:val="18"/>
    </w:rPr>
  </w:style>
  <w:style w:type="paragraph" w:styleId="BodyText">
    <w:name w:val="Body Text"/>
    <w:basedOn w:val="Normal"/>
    <w:link w:val="BodyTextChar"/>
    <w:uiPriority w:val="99"/>
    <w:semiHidden/>
    <w:unhideWhenUsed/>
    <w:rsid w:val="00AE0987"/>
    <w:pPr>
      <w:spacing w:after="120"/>
    </w:pPr>
  </w:style>
  <w:style w:type="character" w:customStyle="1" w:styleId="BodyTextChar">
    <w:name w:val="Body Text Char"/>
    <w:basedOn w:val="DefaultParagraphFont"/>
    <w:link w:val="BodyText"/>
    <w:uiPriority w:val="99"/>
    <w:semiHidden/>
    <w:rsid w:val="00AE0987"/>
  </w:style>
  <w:style w:type="table" w:customStyle="1" w:styleId="TableGrid0">
    <w:name w:val="TableGrid"/>
    <w:rsid w:val="00BA726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1434F7"/>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434F7"/>
    <w:rPr>
      <w:rFonts w:ascii="Times New Roman" w:eastAsia="Times New Roman" w:hAnsi="Times New Roman" w:cs="Times New Roman"/>
      <w:sz w:val="20"/>
      <w:szCs w:val="20"/>
      <w:lang w:eastAsia="zh-CN"/>
    </w:rPr>
  </w:style>
  <w:style w:type="character" w:styleId="FootnoteReference">
    <w:name w:val="footnote reference"/>
    <w:uiPriority w:val="99"/>
    <w:semiHidden/>
    <w:rsid w:val="001434F7"/>
    <w:rPr>
      <w:rFonts w:cs="Times New Roman"/>
      <w:vertAlign w:val="superscript"/>
    </w:rPr>
  </w:style>
  <w:style w:type="paragraph" w:styleId="NormalWeb">
    <w:name w:val="Normal (Web)"/>
    <w:basedOn w:val="Normal"/>
    <w:uiPriority w:val="99"/>
    <w:unhideWhenUsed/>
    <w:rsid w:val="00604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2566">
      <w:bodyDiv w:val="1"/>
      <w:marLeft w:val="0"/>
      <w:marRight w:val="0"/>
      <w:marTop w:val="0"/>
      <w:marBottom w:val="0"/>
      <w:divBdr>
        <w:top w:val="none" w:sz="0" w:space="0" w:color="auto"/>
        <w:left w:val="none" w:sz="0" w:space="0" w:color="auto"/>
        <w:bottom w:val="none" w:sz="0" w:space="0" w:color="auto"/>
        <w:right w:val="none" w:sz="0" w:space="0" w:color="auto"/>
      </w:divBdr>
    </w:div>
    <w:div w:id="785276805">
      <w:bodyDiv w:val="1"/>
      <w:marLeft w:val="0"/>
      <w:marRight w:val="0"/>
      <w:marTop w:val="0"/>
      <w:marBottom w:val="0"/>
      <w:divBdr>
        <w:top w:val="none" w:sz="0" w:space="0" w:color="auto"/>
        <w:left w:val="none" w:sz="0" w:space="0" w:color="auto"/>
        <w:bottom w:val="none" w:sz="0" w:space="0" w:color="auto"/>
        <w:right w:val="none" w:sz="0" w:space="0" w:color="auto"/>
      </w:divBdr>
    </w:div>
    <w:div w:id="804155195">
      <w:bodyDiv w:val="1"/>
      <w:marLeft w:val="0"/>
      <w:marRight w:val="0"/>
      <w:marTop w:val="0"/>
      <w:marBottom w:val="0"/>
      <w:divBdr>
        <w:top w:val="none" w:sz="0" w:space="0" w:color="auto"/>
        <w:left w:val="none" w:sz="0" w:space="0" w:color="auto"/>
        <w:bottom w:val="none" w:sz="0" w:space="0" w:color="auto"/>
        <w:right w:val="none" w:sz="0" w:space="0" w:color="auto"/>
      </w:divBdr>
      <w:divsChild>
        <w:div w:id="175250251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58303554">
      <w:bodyDiv w:val="1"/>
      <w:marLeft w:val="0"/>
      <w:marRight w:val="0"/>
      <w:marTop w:val="0"/>
      <w:marBottom w:val="0"/>
      <w:divBdr>
        <w:top w:val="none" w:sz="0" w:space="0" w:color="auto"/>
        <w:left w:val="none" w:sz="0" w:space="0" w:color="auto"/>
        <w:bottom w:val="none" w:sz="0" w:space="0" w:color="auto"/>
        <w:right w:val="none" w:sz="0" w:space="0" w:color="auto"/>
      </w:divBdr>
      <w:divsChild>
        <w:div w:id="191361420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8114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documents/coronavirus/reopening.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117/bills/hr1319/BILLS-117hr1319en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21-04-22/pdf/2021-08359.pdf" TargetMode="External"/><Relationship Id="rId5" Type="http://schemas.openxmlformats.org/officeDocument/2006/relationships/settings" Target="settings.xml"/><Relationship Id="rId15" Type="http://schemas.openxmlformats.org/officeDocument/2006/relationships/hyperlink" Target="https://oese.ed.gov/files/2020/07/guidanceuseseinvestment.pdf" TargetMode="External"/><Relationship Id="rId10" Type="http://schemas.openxmlformats.org/officeDocument/2006/relationships/hyperlink" Target="https://www.govinfo.gov/content/pkg/FR-2021-04-22/pdf/2021-0835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dc.gov/coronavirus/2019-ncov/community/schools-childcare/k-12-guidance.html" TargetMode="External"/><Relationship Id="rId14" Type="http://schemas.openxmlformats.org/officeDocument/2006/relationships/hyperlink" Target="https://www2.ed.gov/documents/coronavirus/reopen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89254-A5DF-4AAF-B8C5-FDE1462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1620</Words>
  <Characters>9236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ARP ESSER Guidance</vt:lpstr>
    </vt:vector>
  </TitlesOfParts>
  <Company>New Mexico Public Education Department</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Guidance</dc:title>
  <dc:subject>American Rescue Plan Elementary and Secondary School Emergency Relief Funds</dc:subject>
  <dc:creator>ESSER TA Team</dc:creator>
  <cp:keywords/>
  <dc:description/>
  <cp:lastModifiedBy>Walatowa CHS</cp:lastModifiedBy>
  <cp:revision>12</cp:revision>
  <cp:lastPrinted>2021-03-09T14:49:00Z</cp:lastPrinted>
  <dcterms:created xsi:type="dcterms:W3CDTF">2021-09-14T15:39:00Z</dcterms:created>
  <dcterms:modified xsi:type="dcterms:W3CDTF">2021-09-16T16:50:00Z</dcterms:modified>
</cp:coreProperties>
</file>