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E88B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41A523F7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7761A427" w14:textId="09EBAF7B" w:rsidR="00592039" w:rsidRDefault="00D34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23,</w:t>
      </w:r>
      <w:r w:rsidR="005E0DCE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77E35BCF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606EA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41C71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2444084C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F1F01" w14:textId="1F77C340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called to order at 12:</w:t>
      </w:r>
      <w:r w:rsidR="00705EC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p.m. by President Mr. Kenneth Sando.</w:t>
      </w:r>
    </w:p>
    <w:p w14:paraId="36554992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44893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3690DD69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CD9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 led the governing board members and staff on the pledge of allegiance.</w:t>
      </w:r>
    </w:p>
    <w:p w14:paraId="5DE1A5FA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95F7B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60C0CE98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800C" w14:textId="4ED57001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Mr. Kenneth Sando, </w:t>
      </w:r>
      <w:r w:rsidR="00705ECE">
        <w:rPr>
          <w:rFonts w:ascii="Times New Roman" w:hAnsi="Times New Roman"/>
          <w:sz w:val="24"/>
          <w:szCs w:val="24"/>
        </w:rPr>
        <w:t xml:space="preserve">Mr. Ryszard Wasilewski, </w:t>
      </w:r>
      <w:r>
        <w:rPr>
          <w:rFonts w:ascii="Times New Roman" w:hAnsi="Times New Roman"/>
          <w:sz w:val="24"/>
          <w:szCs w:val="24"/>
        </w:rPr>
        <w:t xml:space="preserve">Ms. Danielyn Pino and Mr. Stuart Gachupin </w:t>
      </w:r>
    </w:p>
    <w:p w14:paraId="43B73C9A" w14:textId="77777777" w:rsidR="00E37026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CBD87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31FDF3B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37F38" w14:textId="6A427315" w:rsidR="001129CC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Kenneth Sando reviewed the agenda and asked if there were any changes. </w:t>
      </w:r>
      <w:r w:rsidR="003A31AE">
        <w:rPr>
          <w:rFonts w:ascii="Times New Roman" w:hAnsi="Times New Roman"/>
          <w:sz w:val="24"/>
          <w:szCs w:val="24"/>
        </w:rPr>
        <w:t>There was an error</w:t>
      </w:r>
      <w:r w:rsidR="00705ECE">
        <w:rPr>
          <w:rFonts w:ascii="Times New Roman" w:hAnsi="Times New Roman"/>
          <w:sz w:val="24"/>
          <w:szCs w:val="24"/>
        </w:rPr>
        <w:t xml:space="preserve"> </w:t>
      </w:r>
      <w:r w:rsidR="003A31AE">
        <w:rPr>
          <w:rFonts w:ascii="Times New Roman" w:hAnsi="Times New Roman"/>
          <w:sz w:val="24"/>
          <w:szCs w:val="24"/>
        </w:rPr>
        <w:t xml:space="preserve">on the date </w:t>
      </w:r>
      <w:r w:rsidR="00AC0796">
        <w:rPr>
          <w:rFonts w:ascii="Times New Roman" w:hAnsi="Times New Roman"/>
          <w:sz w:val="24"/>
          <w:szCs w:val="24"/>
        </w:rPr>
        <w:t xml:space="preserve">on the agenda </w:t>
      </w:r>
      <w:r w:rsidR="003A31AE">
        <w:rPr>
          <w:rFonts w:ascii="Times New Roman" w:hAnsi="Times New Roman"/>
          <w:sz w:val="24"/>
          <w:szCs w:val="24"/>
        </w:rPr>
        <w:t>which needs</w:t>
      </w:r>
      <w:r w:rsidR="00705ECE">
        <w:rPr>
          <w:rFonts w:ascii="Times New Roman" w:hAnsi="Times New Roman"/>
          <w:sz w:val="24"/>
          <w:szCs w:val="24"/>
        </w:rPr>
        <w:t xml:space="preserve"> to</w:t>
      </w:r>
      <w:r w:rsidR="003A31AE">
        <w:rPr>
          <w:rFonts w:ascii="Times New Roman" w:hAnsi="Times New Roman"/>
          <w:sz w:val="24"/>
          <w:szCs w:val="24"/>
        </w:rPr>
        <w:t xml:space="preserve"> be changed </w:t>
      </w:r>
      <w:r w:rsidR="00705ECE">
        <w:rPr>
          <w:rFonts w:ascii="Times New Roman" w:hAnsi="Times New Roman"/>
          <w:sz w:val="24"/>
          <w:szCs w:val="24"/>
        </w:rPr>
        <w:t xml:space="preserve">to 2022 </w:t>
      </w:r>
      <w:r w:rsidR="00AC0796">
        <w:rPr>
          <w:rFonts w:ascii="Times New Roman" w:hAnsi="Times New Roman"/>
          <w:sz w:val="24"/>
          <w:szCs w:val="24"/>
        </w:rPr>
        <w:t xml:space="preserve">under </w:t>
      </w:r>
      <w:r w:rsidR="00705ECE">
        <w:rPr>
          <w:rFonts w:ascii="Times New Roman" w:hAnsi="Times New Roman"/>
          <w:sz w:val="24"/>
          <w:szCs w:val="24"/>
        </w:rPr>
        <w:t xml:space="preserve">Item X. New Business – Letter C. </w:t>
      </w:r>
      <w:r>
        <w:rPr>
          <w:rFonts w:ascii="Times New Roman" w:hAnsi="Times New Roman"/>
          <w:sz w:val="24"/>
          <w:szCs w:val="24"/>
        </w:rPr>
        <w:t xml:space="preserve">Mr. Kenneth Sando made a motion to approve </w:t>
      </w:r>
      <w:r w:rsidR="00705ECE">
        <w:rPr>
          <w:rFonts w:ascii="Times New Roman" w:hAnsi="Times New Roman"/>
          <w:sz w:val="24"/>
          <w:szCs w:val="24"/>
        </w:rPr>
        <w:t>with said changes.</w:t>
      </w:r>
      <w:r>
        <w:rPr>
          <w:rFonts w:ascii="Times New Roman" w:hAnsi="Times New Roman"/>
          <w:sz w:val="24"/>
          <w:szCs w:val="24"/>
        </w:rPr>
        <w:t xml:space="preserve"> Motion was seconded by </w:t>
      </w:r>
      <w:r w:rsidR="00705ECE">
        <w:rPr>
          <w:rFonts w:ascii="Times New Roman" w:hAnsi="Times New Roman"/>
          <w:sz w:val="24"/>
          <w:szCs w:val="24"/>
        </w:rPr>
        <w:t>Mr. Ryszard Wasilewski</w:t>
      </w:r>
      <w:r>
        <w:rPr>
          <w:rFonts w:ascii="Times New Roman" w:hAnsi="Times New Roman"/>
          <w:sz w:val="24"/>
          <w:szCs w:val="24"/>
        </w:rPr>
        <w:t xml:space="preserve">. Motion passed with </w:t>
      </w:r>
      <w:r w:rsidR="00705E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7EF48EAA" w14:textId="77777777" w:rsidR="001129CC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120254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58EFF9A6" w14:textId="77777777" w:rsidR="008E5E11" w:rsidRDefault="00934F5E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494ACC" w14:textId="77777777" w:rsidR="008E5E11" w:rsidRPr="008E5E11" w:rsidRDefault="005E0DCE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5BC72064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28395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09EEAA26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21E11" w14:textId="77777777" w:rsidR="008E5E11" w:rsidRPr="008E5E11" w:rsidRDefault="005E0DCE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0048423E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1E800" w14:textId="77777777" w:rsidR="00ED4A17" w:rsidRDefault="005E0DCE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2CE354A" w14:textId="77777777" w:rsidR="00ED4A17" w:rsidRDefault="00934F5E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F03B7" w14:textId="0272DD7F" w:rsidR="00ED4A17" w:rsidRDefault="005E0DCE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705ECE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2022 to the governing board:  </w:t>
      </w:r>
    </w:p>
    <w:p w14:paraId="759E6749" w14:textId="77777777" w:rsidR="00ED4A17" w:rsidRDefault="00934F5E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D4A43" w14:textId="16CEEE74" w:rsidR="00FA0491" w:rsidRDefault="005E0DCE" w:rsidP="001B273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>
        <w:rPr>
          <w:rFonts w:ascii="Times New Roman" w:hAnsi="Times New Roman"/>
          <w:sz w:val="24"/>
          <w:szCs w:val="24"/>
        </w:rPr>
        <w:t>presented for</w:t>
      </w:r>
      <w:r w:rsidRPr="000E2C96">
        <w:rPr>
          <w:rFonts w:ascii="Times New Roman" w:hAnsi="Times New Roman"/>
          <w:sz w:val="24"/>
          <w:szCs w:val="24"/>
        </w:rPr>
        <w:t xml:space="preserve"> Audit Committee</w:t>
      </w:r>
      <w:r>
        <w:rPr>
          <w:rFonts w:ascii="Times New Roman" w:hAnsi="Times New Roman"/>
          <w:sz w:val="24"/>
          <w:szCs w:val="24"/>
        </w:rPr>
        <w:t xml:space="preserve">: Audit has been released </w:t>
      </w:r>
      <w:r w:rsidR="00E41515">
        <w:rPr>
          <w:rFonts w:ascii="Times New Roman" w:hAnsi="Times New Roman"/>
          <w:sz w:val="24"/>
          <w:szCs w:val="24"/>
        </w:rPr>
        <w:t>and will send out copies</w:t>
      </w:r>
      <w:r w:rsidRPr="000E2C96">
        <w:rPr>
          <w:rFonts w:ascii="Times New Roman" w:hAnsi="Times New Roman"/>
          <w:sz w:val="24"/>
          <w:szCs w:val="24"/>
        </w:rPr>
        <w:t>. The Finance Committee</w:t>
      </w:r>
      <w:r>
        <w:rPr>
          <w:rFonts w:ascii="Times New Roman" w:hAnsi="Times New Roman"/>
          <w:sz w:val="24"/>
          <w:szCs w:val="24"/>
        </w:rPr>
        <w:t>: regular monthly invoices paid.</w:t>
      </w:r>
    </w:p>
    <w:p w14:paraId="2246D82A" w14:textId="77777777" w:rsidR="000E2C96" w:rsidRPr="000E2C96" w:rsidRDefault="00934F5E" w:rsidP="000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2DF8559" w14:textId="6FEC9DD1" w:rsidR="00ED4A17" w:rsidRDefault="005E0DCE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expenditure reports for </w:t>
      </w:r>
      <w:r w:rsidR="000E4832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2022 to governing board members. There were no questions on the reports. </w:t>
      </w:r>
      <w:r w:rsidR="00E41515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 xml:space="preserve"> made a motion to approve expenditure reports as presented.  Motion was seconded by </w:t>
      </w:r>
      <w:r w:rsidR="00E41515">
        <w:rPr>
          <w:rFonts w:ascii="Times New Roman" w:hAnsi="Times New Roman"/>
          <w:sz w:val="24"/>
          <w:szCs w:val="24"/>
        </w:rPr>
        <w:t>Ms. Danielyn Pino</w:t>
      </w:r>
      <w:r>
        <w:rPr>
          <w:rFonts w:ascii="Times New Roman" w:hAnsi="Times New Roman"/>
          <w:sz w:val="24"/>
          <w:szCs w:val="24"/>
        </w:rPr>
        <w:t xml:space="preserve">. Motion passed with </w:t>
      </w:r>
      <w:r w:rsidR="00E415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240B62C1" w14:textId="77777777" w:rsidR="00ED4A17" w:rsidRDefault="00934F5E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3D83B29" w14:textId="4026A58C" w:rsidR="00ED4A17" w:rsidRPr="00670ACE" w:rsidRDefault="005E0DCE" w:rsidP="002762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Bills Paid for approval. </w:t>
      </w:r>
      <w:r w:rsidRPr="00670ACE">
        <w:rPr>
          <w:rFonts w:ascii="Times New Roman" w:hAnsi="Times New Roman"/>
          <w:sz w:val="24"/>
          <w:szCs w:val="24"/>
        </w:rPr>
        <w:t xml:space="preserve">There were no questions regarding bills paid in </w:t>
      </w:r>
      <w:r w:rsidR="00E41515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670A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Mr. Kenneth Sando </w:t>
      </w:r>
      <w:r w:rsidRPr="00670ACE">
        <w:rPr>
          <w:rFonts w:ascii="Times New Roman" w:hAnsi="Times New Roman"/>
          <w:sz w:val="24"/>
          <w:szCs w:val="24"/>
        </w:rPr>
        <w:t xml:space="preserve">made a motion to approve the </w:t>
      </w:r>
      <w:r w:rsidRPr="00670ACE">
        <w:rPr>
          <w:rFonts w:ascii="Times New Roman" w:hAnsi="Times New Roman"/>
          <w:sz w:val="24"/>
          <w:szCs w:val="24"/>
        </w:rPr>
        <w:lastRenderedPageBreak/>
        <w:t xml:space="preserve">bills paid. The motion was seconded by </w:t>
      </w:r>
      <w:r w:rsidR="00E41515">
        <w:rPr>
          <w:rFonts w:ascii="Times New Roman" w:hAnsi="Times New Roman"/>
          <w:sz w:val="24"/>
          <w:szCs w:val="24"/>
        </w:rPr>
        <w:t>Mr. Ryszard Wasilewski</w:t>
      </w:r>
      <w:r w:rsidRPr="00670ACE">
        <w:rPr>
          <w:rFonts w:ascii="Times New Roman" w:hAnsi="Times New Roman"/>
          <w:sz w:val="24"/>
          <w:szCs w:val="24"/>
        </w:rPr>
        <w:t xml:space="preserve">. Motion passed with </w:t>
      </w:r>
      <w:r w:rsidR="00E41515">
        <w:rPr>
          <w:rFonts w:ascii="Times New Roman" w:hAnsi="Times New Roman"/>
          <w:sz w:val="24"/>
          <w:szCs w:val="24"/>
        </w:rPr>
        <w:t>4</w:t>
      </w:r>
      <w:r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796284CF" w14:textId="77777777" w:rsidR="008E5E11" w:rsidRDefault="00934F5E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DEF23" w14:textId="73A2B2C3" w:rsidR="003136A5" w:rsidRDefault="005E0DCE" w:rsidP="003136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BARS for </w:t>
      </w:r>
      <w:r w:rsidR="000E4832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2022 to the governing board members. Mr. Kenneth Sando made a motion to approve the BARS as presented. Motion was seconded</w:t>
      </w:r>
      <w:r w:rsidRPr="00CF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Ms. Danielyn Pino</w:t>
      </w:r>
      <w:r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with </w:t>
      </w:r>
      <w:r w:rsidR="000E48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p w14:paraId="071BE7F6" w14:textId="77777777" w:rsidR="00363E6B" w:rsidRPr="00C3395E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9E7E77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</w:p>
    <w:p w14:paraId="5F667A9D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7ABBA3" w14:textId="77777777" w:rsidR="00B93F1F" w:rsidRDefault="005E0DCE" w:rsidP="00A54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>’s</w:t>
      </w:r>
      <w:r w:rsidRPr="008E5E11">
        <w:rPr>
          <w:rFonts w:ascii="Times New Roman" w:hAnsi="Times New Roman"/>
          <w:sz w:val="24"/>
          <w:szCs w:val="24"/>
        </w:rPr>
        <w:t xml:space="preserve"> Report</w:t>
      </w:r>
      <w:r>
        <w:rPr>
          <w:rFonts w:ascii="Times New Roman" w:hAnsi="Times New Roman"/>
          <w:sz w:val="24"/>
          <w:szCs w:val="24"/>
        </w:rPr>
        <w:t xml:space="preserve"> – Mr. Arrow Wilkinson:</w:t>
      </w:r>
    </w:p>
    <w:p w14:paraId="747D5DEA" w14:textId="77777777" w:rsidR="00EC7FA6" w:rsidRDefault="00EC7FA6">
      <w:pPr>
        <w:spacing w:after="0" w:line="240" w:lineRule="auto"/>
      </w:pPr>
    </w:p>
    <w:p w14:paraId="5B544F2D" w14:textId="77777777" w:rsidR="00747995" w:rsidRPr="00747995" w:rsidRDefault="00747995" w:rsidP="007479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995">
        <w:rPr>
          <w:rFonts w:ascii="Times New Roman" w:hAnsi="Times New Roman"/>
          <w:sz w:val="24"/>
          <w:szCs w:val="24"/>
        </w:rPr>
        <w:t>40 Enrolled Students</w:t>
      </w:r>
    </w:p>
    <w:p w14:paraId="1AD349C8" w14:textId="77777777" w:rsidR="00747995" w:rsidRDefault="00747995" w:rsidP="00747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E56BA" w14:textId="789A8043" w:rsidR="00747995" w:rsidRPr="00747995" w:rsidRDefault="00747995" w:rsidP="007479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995">
        <w:rPr>
          <w:rFonts w:ascii="Times New Roman" w:hAnsi="Times New Roman"/>
          <w:sz w:val="24"/>
          <w:szCs w:val="24"/>
        </w:rPr>
        <w:t xml:space="preserve">Reading Plus Report -Walatowa students are making consistent progress to meet or </w:t>
      </w:r>
      <w:r w:rsidR="007B767D" w:rsidRPr="00747995">
        <w:rPr>
          <w:rFonts w:ascii="Times New Roman" w:hAnsi="Times New Roman"/>
          <w:sz w:val="24"/>
          <w:szCs w:val="24"/>
        </w:rPr>
        <w:t>exceed pacing</w:t>
      </w:r>
      <w:r w:rsidRPr="00747995">
        <w:rPr>
          <w:rFonts w:ascii="Times New Roman" w:hAnsi="Times New Roman"/>
          <w:sz w:val="24"/>
          <w:szCs w:val="24"/>
        </w:rPr>
        <w:t xml:space="preserve"> recommendations. This intensity of practice generally increases average reading levels from 1.5 to 2.0 years from the beginning of year to end of year administrations.</w:t>
      </w:r>
    </w:p>
    <w:p w14:paraId="4001EE32" w14:textId="77777777" w:rsidR="00747995" w:rsidRPr="00747995" w:rsidRDefault="00747995" w:rsidP="00747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BB8BA" w14:textId="3A231AAF" w:rsidR="00747995" w:rsidRPr="007B767D" w:rsidRDefault="00747995" w:rsidP="007B76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7D">
        <w:rPr>
          <w:rFonts w:ascii="Times New Roman" w:hAnsi="Times New Roman"/>
          <w:sz w:val="24"/>
          <w:szCs w:val="24"/>
        </w:rPr>
        <w:t>Reports Completed: NMPED/IED Mid-Year Report</w:t>
      </w:r>
      <w:r w:rsidR="00CE2F7E">
        <w:rPr>
          <w:rFonts w:ascii="Times New Roman" w:hAnsi="Times New Roman"/>
          <w:sz w:val="24"/>
          <w:szCs w:val="24"/>
        </w:rPr>
        <w:t>,</w:t>
      </w:r>
      <w:r w:rsidRPr="007B767D">
        <w:rPr>
          <w:rFonts w:ascii="Times New Roman" w:hAnsi="Times New Roman"/>
          <w:sz w:val="24"/>
          <w:szCs w:val="24"/>
        </w:rPr>
        <w:t xml:space="preserve"> Reading Plus </w:t>
      </w:r>
      <w:r w:rsidR="007B767D" w:rsidRPr="007B767D">
        <w:rPr>
          <w:rFonts w:ascii="Times New Roman" w:hAnsi="Times New Roman"/>
          <w:sz w:val="24"/>
          <w:szCs w:val="24"/>
        </w:rPr>
        <w:t>Monthly</w:t>
      </w:r>
      <w:r w:rsidRPr="007B767D">
        <w:rPr>
          <w:rFonts w:ascii="Times New Roman" w:hAnsi="Times New Roman"/>
          <w:sz w:val="24"/>
          <w:szCs w:val="24"/>
        </w:rPr>
        <w:t xml:space="preserve"> Assessment</w:t>
      </w:r>
      <w:r w:rsidR="007B767D">
        <w:rPr>
          <w:rFonts w:ascii="Times New Roman" w:hAnsi="Times New Roman"/>
          <w:sz w:val="24"/>
          <w:szCs w:val="24"/>
        </w:rPr>
        <w:t xml:space="preserve"> and</w:t>
      </w:r>
      <w:r w:rsidRPr="007B767D">
        <w:rPr>
          <w:rFonts w:ascii="Times New Roman" w:hAnsi="Times New Roman"/>
          <w:sz w:val="24"/>
          <w:szCs w:val="24"/>
        </w:rPr>
        <w:t xml:space="preserve"> Civil Rights Data Report</w:t>
      </w:r>
      <w:r w:rsidR="007B767D">
        <w:rPr>
          <w:rFonts w:ascii="Times New Roman" w:hAnsi="Times New Roman"/>
          <w:sz w:val="24"/>
          <w:szCs w:val="24"/>
        </w:rPr>
        <w:t>.</w:t>
      </w:r>
    </w:p>
    <w:p w14:paraId="338A72C4" w14:textId="77777777" w:rsidR="00747995" w:rsidRPr="00747995" w:rsidRDefault="00747995" w:rsidP="00747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995">
        <w:rPr>
          <w:rFonts w:ascii="Times New Roman" w:hAnsi="Times New Roman"/>
          <w:sz w:val="24"/>
          <w:szCs w:val="24"/>
        </w:rPr>
        <w:t> </w:t>
      </w:r>
    </w:p>
    <w:p w14:paraId="61618FB5" w14:textId="768A6B4B" w:rsidR="00747995" w:rsidRPr="007B767D" w:rsidRDefault="00747995" w:rsidP="007B76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7D">
        <w:rPr>
          <w:rFonts w:ascii="Times New Roman" w:hAnsi="Times New Roman"/>
          <w:sz w:val="24"/>
          <w:szCs w:val="24"/>
        </w:rPr>
        <w:t>Athletics: District Tournament begins 2/22/2222. WHCS vs. JVPS at 6:00. Winner plays Coronado on 2/23/2222</w:t>
      </w:r>
      <w:r w:rsidR="007B767D">
        <w:rPr>
          <w:rFonts w:ascii="Times New Roman" w:hAnsi="Times New Roman"/>
          <w:sz w:val="24"/>
          <w:szCs w:val="24"/>
        </w:rPr>
        <w:t>.</w:t>
      </w:r>
    </w:p>
    <w:p w14:paraId="76D31008" w14:textId="77777777" w:rsidR="00747995" w:rsidRPr="00747995" w:rsidRDefault="00747995" w:rsidP="00747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AF7B9" w14:textId="2D9ED697" w:rsidR="00747995" w:rsidRDefault="00747995" w:rsidP="007B76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7D">
        <w:rPr>
          <w:rFonts w:ascii="Times New Roman" w:hAnsi="Times New Roman"/>
          <w:sz w:val="24"/>
          <w:szCs w:val="24"/>
        </w:rPr>
        <w:t>Acu</w:t>
      </w:r>
      <w:r w:rsidR="007B767D">
        <w:rPr>
          <w:rFonts w:ascii="Times New Roman" w:hAnsi="Times New Roman"/>
          <w:sz w:val="24"/>
          <w:szCs w:val="24"/>
        </w:rPr>
        <w:t>d</w:t>
      </w:r>
      <w:r w:rsidRPr="007B767D">
        <w:rPr>
          <w:rFonts w:ascii="Times New Roman" w:hAnsi="Times New Roman"/>
          <w:sz w:val="24"/>
          <w:szCs w:val="24"/>
        </w:rPr>
        <w:t>etox</w:t>
      </w:r>
      <w:r w:rsidR="007B767D">
        <w:rPr>
          <w:rFonts w:ascii="Times New Roman" w:hAnsi="Times New Roman"/>
          <w:sz w:val="24"/>
          <w:szCs w:val="24"/>
        </w:rPr>
        <w:t>:</w:t>
      </w:r>
      <w:r w:rsidRPr="007B767D">
        <w:rPr>
          <w:rFonts w:ascii="Times New Roman" w:hAnsi="Times New Roman"/>
          <w:sz w:val="24"/>
          <w:szCs w:val="24"/>
        </w:rPr>
        <w:t xml:space="preserve"> WHCS is reestablishing the </w:t>
      </w:r>
      <w:r w:rsidR="007B767D" w:rsidRPr="007B767D">
        <w:rPr>
          <w:rFonts w:ascii="Times New Roman" w:hAnsi="Times New Roman"/>
          <w:sz w:val="24"/>
          <w:szCs w:val="24"/>
        </w:rPr>
        <w:t>Acudetox</w:t>
      </w:r>
      <w:r w:rsidRPr="007B767D">
        <w:rPr>
          <w:rFonts w:ascii="Times New Roman" w:hAnsi="Times New Roman"/>
          <w:sz w:val="24"/>
          <w:szCs w:val="24"/>
        </w:rPr>
        <w:t xml:space="preserve"> Program with E. Fredland beginning 2/23/2222</w:t>
      </w:r>
      <w:r w:rsidR="007B767D">
        <w:rPr>
          <w:rFonts w:ascii="Times New Roman" w:hAnsi="Times New Roman"/>
          <w:sz w:val="24"/>
          <w:szCs w:val="24"/>
        </w:rPr>
        <w:t>.</w:t>
      </w:r>
    </w:p>
    <w:p w14:paraId="56F37EE9" w14:textId="77777777" w:rsidR="007B767D" w:rsidRPr="007B767D" w:rsidRDefault="007B767D" w:rsidP="007B7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E2E94" w14:textId="77777777" w:rsidR="00747995" w:rsidRPr="007B767D" w:rsidRDefault="00747995" w:rsidP="007B76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7D">
        <w:rPr>
          <w:rFonts w:ascii="Times New Roman" w:hAnsi="Times New Roman"/>
          <w:sz w:val="24"/>
          <w:szCs w:val="24"/>
        </w:rPr>
        <w:t>Walatowa Charter Facebook Account. Please join our school account to see what students are doing. </w:t>
      </w:r>
    </w:p>
    <w:p w14:paraId="2A6DAA5A" w14:textId="77777777" w:rsidR="00747995" w:rsidRPr="00747995" w:rsidRDefault="00747995" w:rsidP="00747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CF637" w14:textId="1A05FD3A" w:rsidR="00747995" w:rsidRPr="007B767D" w:rsidRDefault="00747995" w:rsidP="007B767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67D">
        <w:rPr>
          <w:rFonts w:ascii="Times New Roman" w:hAnsi="Times New Roman"/>
          <w:sz w:val="24"/>
          <w:szCs w:val="24"/>
        </w:rPr>
        <w:t xml:space="preserve">NMPED Sight Visit: WHCS is renewing its contract July 2022. WHCS already completed the </w:t>
      </w:r>
      <w:r w:rsidR="007B767D" w:rsidRPr="007B767D">
        <w:rPr>
          <w:rFonts w:ascii="Times New Roman" w:hAnsi="Times New Roman"/>
          <w:sz w:val="24"/>
          <w:szCs w:val="24"/>
        </w:rPr>
        <w:t>fall renewal</w:t>
      </w:r>
      <w:r w:rsidRPr="007B767D">
        <w:rPr>
          <w:rFonts w:ascii="Times New Roman" w:hAnsi="Times New Roman"/>
          <w:sz w:val="24"/>
          <w:szCs w:val="24"/>
        </w:rPr>
        <w:t xml:space="preserve"> visit so this year's sight visit is not required. </w:t>
      </w:r>
    </w:p>
    <w:p w14:paraId="01D541A6" w14:textId="77777777" w:rsidR="00900A1A" w:rsidRPr="002071CF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42F81" w14:textId="77777777" w:rsidR="008E5E11" w:rsidRPr="008E5E11" w:rsidRDefault="005E0DCE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</w:t>
      </w:r>
      <w:proofErr w:type="gramStart"/>
      <w:r w:rsidRPr="008E5E11">
        <w:rPr>
          <w:rFonts w:ascii="Times New Roman" w:hAnsi="Times New Roman"/>
          <w:b/>
          <w:bCs/>
          <w:sz w:val="24"/>
          <w:szCs w:val="24"/>
        </w:rPr>
        <w:t>H(</w:t>
      </w:r>
      <w:proofErr w:type="gramEnd"/>
      <w:r w:rsidRPr="008E5E11">
        <w:rPr>
          <w:rFonts w:ascii="Times New Roman" w:hAnsi="Times New Roman"/>
          <w:b/>
          <w:bCs/>
          <w:sz w:val="24"/>
          <w:szCs w:val="24"/>
        </w:rPr>
        <w:t>2), NMSA 1978 for discussion for Personnel Issues.</w:t>
      </w:r>
    </w:p>
    <w:p w14:paraId="6BDF5C87" w14:textId="77777777" w:rsidR="008E5E11" w:rsidRPr="008E5E11" w:rsidRDefault="00934F5E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ED90C4" w14:textId="77777777" w:rsidR="008E5E11" w:rsidRPr="008E5E11" w:rsidRDefault="005E0DCE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Executive Session was held at this meeting.</w:t>
      </w:r>
    </w:p>
    <w:p w14:paraId="1ED7946F" w14:textId="77777777" w:rsidR="001129CC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662916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XI. New Business:</w:t>
      </w:r>
    </w:p>
    <w:p w14:paraId="1D4304C4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1A8987" w14:textId="3ADA467B" w:rsidR="00A547BD" w:rsidRDefault="00CE2F7E" w:rsidP="004A2117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presented the </w:t>
      </w:r>
      <w:r w:rsidR="00DB1AB6">
        <w:rPr>
          <w:rFonts w:ascii="Times New Roman" w:hAnsi="Times New Roman"/>
          <w:sz w:val="24"/>
          <w:szCs w:val="24"/>
        </w:rPr>
        <w:t xml:space="preserve">WHCS </w:t>
      </w:r>
      <w:r>
        <w:rPr>
          <w:rFonts w:ascii="Times New Roman" w:hAnsi="Times New Roman"/>
          <w:sz w:val="24"/>
          <w:szCs w:val="24"/>
        </w:rPr>
        <w:t xml:space="preserve">Indian Policies and </w:t>
      </w:r>
      <w:r w:rsidR="00DB1A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rocedures to the board for approval. The board reviewed the policies however the date needs to be corrected to the current School Year 2021-2022. Mr. Kenneth Sando made a motion to approve the Indian Policies and Procedures with the said changes to the current school year. The motion was seconded by Mr. Ryszard Wasilewski. The motion passed with 4 in favor and 0 against.</w:t>
      </w:r>
    </w:p>
    <w:p w14:paraId="62CEA789" w14:textId="77777777" w:rsidR="00DB1AB6" w:rsidRPr="00DB1AB6" w:rsidRDefault="00DB1AB6" w:rsidP="00DB1A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sz w:val="24"/>
          <w:szCs w:val="24"/>
        </w:rPr>
      </w:pPr>
    </w:p>
    <w:p w14:paraId="71DD0BA0" w14:textId="2B4C8939" w:rsidR="00CE2F7E" w:rsidRDefault="00CE2F7E" w:rsidP="004A2117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Arrow Wilkinson</w:t>
      </w:r>
      <w:r w:rsidR="009B7422">
        <w:rPr>
          <w:rFonts w:ascii="Times New Roman" w:hAnsi="Times New Roman"/>
          <w:sz w:val="24"/>
          <w:szCs w:val="24"/>
        </w:rPr>
        <w:t xml:space="preserve"> requested approval for reimbursements for past purchases. Mr. </w:t>
      </w:r>
      <w:r w:rsidR="009B7422">
        <w:rPr>
          <w:rFonts w:ascii="Times New Roman" w:hAnsi="Times New Roman"/>
          <w:sz w:val="24"/>
          <w:szCs w:val="24"/>
        </w:rPr>
        <w:lastRenderedPageBreak/>
        <w:t>Wilkinson paid for purchases since account was closed due to inactivity for PO acceptance. Mr. Kenneth Sando made a motion to approve the reimbursements for Mr. Wilkinson. Ms. Danielyn Pino seconded the motion. Motion passed with 4 in favor and 0 against.</w:t>
      </w:r>
    </w:p>
    <w:p w14:paraId="0DB3DFAC" w14:textId="77777777" w:rsidR="005E0DCE" w:rsidRDefault="005E0DCE" w:rsidP="005E0DC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450"/>
        <w:rPr>
          <w:rFonts w:ascii="Times New Roman" w:hAnsi="Times New Roman"/>
          <w:sz w:val="24"/>
          <w:szCs w:val="24"/>
        </w:rPr>
      </w:pPr>
    </w:p>
    <w:p w14:paraId="281ACDF8" w14:textId="6972921A" w:rsidR="00900A1A" w:rsidRDefault="005E0DCE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</w:t>
      </w:r>
      <w:r w:rsidR="009B7422">
        <w:rPr>
          <w:rFonts w:ascii="Times New Roman" w:hAnsi="Times New Roman"/>
          <w:bCs/>
          <w:sz w:val="24"/>
          <w:szCs w:val="24"/>
        </w:rPr>
        <w:t>January 31</w:t>
      </w:r>
      <w:r>
        <w:rPr>
          <w:rFonts w:ascii="Times New Roman" w:hAnsi="Times New Roman"/>
          <w:bCs/>
          <w:sz w:val="24"/>
          <w:szCs w:val="24"/>
        </w:rPr>
        <w:t xml:space="preserve">, 2022. Mr. Kenneth Sando made a motion to approve the minutes as presented. </w:t>
      </w:r>
      <w:r w:rsidR="009B7422">
        <w:rPr>
          <w:rFonts w:ascii="Times New Roman" w:hAnsi="Times New Roman"/>
          <w:bCs/>
          <w:sz w:val="24"/>
          <w:szCs w:val="24"/>
        </w:rPr>
        <w:t>Mr. Ryszard Wasilewski</w:t>
      </w:r>
      <w:r>
        <w:rPr>
          <w:rFonts w:ascii="Times New Roman" w:hAnsi="Times New Roman"/>
          <w:bCs/>
          <w:sz w:val="24"/>
          <w:szCs w:val="24"/>
        </w:rPr>
        <w:t xml:space="preserve"> seconded the motion. Motion passed with </w:t>
      </w:r>
      <w:r w:rsidR="009B742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275C7957" w14:textId="77777777" w:rsidR="00145130" w:rsidRDefault="00934F5E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1A7B4B5" w14:textId="77777777" w:rsidR="00900A1A" w:rsidRDefault="005E0DCE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XI. Governing Board Issues: </w:t>
      </w:r>
    </w:p>
    <w:p w14:paraId="39CC3CC6" w14:textId="77777777" w:rsidR="00900A1A" w:rsidRDefault="0093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45A88" w14:textId="3AFB22FD" w:rsidR="00527883" w:rsidRPr="00527883" w:rsidRDefault="005E0DCE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>
        <w:rPr>
          <w:rFonts w:ascii="Times New Roman" w:hAnsi="Times New Roman"/>
          <w:bCs/>
          <w:sz w:val="24"/>
          <w:szCs w:val="24"/>
        </w:rPr>
        <w:t xml:space="preserve"> Wednesday, </w:t>
      </w:r>
      <w:r w:rsidR="009B7422">
        <w:rPr>
          <w:rFonts w:ascii="Times New Roman" w:hAnsi="Times New Roman"/>
          <w:bCs/>
          <w:sz w:val="24"/>
          <w:szCs w:val="24"/>
        </w:rPr>
        <w:t>March 23</w:t>
      </w:r>
      <w:r>
        <w:rPr>
          <w:rFonts w:ascii="Times New Roman" w:hAnsi="Times New Roman"/>
          <w:bCs/>
          <w:sz w:val="24"/>
          <w:szCs w:val="24"/>
        </w:rPr>
        <w:t>, 2022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527883">
        <w:rPr>
          <w:rFonts w:ascii="Times New Roman" w:hAnsi="Times New Roman"/>
          <w:bCs/>
          <w:sz w:val="24"/>
          <w:szCs w:val="24"/>
        </w:rPr>
        <w:t>:00 p.m.</w:t>
      </w:r>
    </w:p>
    <w:p w14:paraId="400096D5" w14:textId="77777777" w:rsidR="002F36FD" w:rsidRDefault="00934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A7440A" w14:textId="77777777" w:rsidR="00900A1A" w:rsidRDefault="005E0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8EA2B98" w14:textId="77777777" w:rsidR="00900A1A" w:rsidRDefault="00934F5E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9738B8" w14:textId="031FFF42" w:rsidR="002D645C" w:rsidRDefault="005E0DCE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Kenneth Sando made a motion for adjournment at </w:t>
      </w:r>
      <w:r w:rsidR="009B7422">
        <w:rPr>
          <w:rFonts w:ascii="Times New Roman" w:hAnsi="Times New Roman"/>
          <w:sz w:val="24"/>
          <w:szCs w:val="24"/>
        </w:rPr>
        <w:t>12:42</w:t>
      </w:r>
      <w:r>
        <w:rPr>
          <w:rFonts w:ascii="Times New Roman" w:hAnsi="Times New Roman"/>
          <w:sz w:val="24"/>
          <w:szCs w:val="24"/>
        </w:rPr>
        <w:t xml:space="preserve"> p.m. and seconded by</w:t>
      </w:r>
      <w:r w:rsidRPr="00645D54">
        <w:t xml:space="preserve"> </w:t>
      </w:r>
      <w:r>
        <w:rPr>
          <w:rFonts w:ascii="Times New Roman" w:hAnsi="Times New Roman"/>
          <w:sz w:val="24"/>
          <w:szCs w:val="24"/>
        </w:rPr>
        <w:t>Ms. Danielyn Pino.</w:t>
      </w:r>
      <w:r w:rsidRPr="00645D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Motion passed with </w:t>
      </w:r>
      <w:r w:rsidR="000A3D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F36FD">
      <w:footerReference w:type="default" r:id="rId8"/>
      <w:pgSz w:w="12240" w:h="15840"/>
      <w:pgMar w:top="720" w:right="1440" w:bottom="135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AA22" w14:textId="77777777" w:rsidR="0028432B" w:rsidRDefault="005E0DCE" w:rsidP="00202428">
      <w:pPr>
        <w:spacing w:after="0" w:line="240" w:lineRule="auto"/>
      </w:pPr>
      <w:r>
        <w:separator/>
      </w:r>
    </w:p>
  </w:endnote>
  <w:endnote w:type="continuationSeparator" w:id="0">
    <w:p w14:paraId="05E34711" w14:textId="77777777" w:rsidR="0028432B" w:rsidRDefault="005E0DCE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A472" w14:textId="77777777" w:rsidR="001129CC" w:rsidRDefault="005E0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8C38CB2" w14:textId="77777777" w:rsidR="001129CC" w:rsidRDefault="0093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9DCB" w14:textId="77777777" w:rsidR="0028432B" w:rsidRDefault="005E0DCE" w:rsidP="00202428">
      <w:pPr>
        <w:spacing w:after="0" w:line="240" w:lineRule="auto"/>
      </w:pPr>
      <w:r>
        <w:separator/>
      </w:r>
    </w:p>
  </w:footnote>
  <w:footnote w:type="continuationSeparator" w:id="0">
    <w:p w14:paraId="72538005" w14:textId="77777777" w:rsidR="0028432B" w:rsidRDefault="005E0DCE" w:rsidP="0020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B78"/>
    <w:multiLevelType w:val="hybridMultilevel"/>
    <w:tmpl w:val="F318A104"/>
    <w:lvl w:ilvl="0" w:tplc="C7F46A38">
      <w:start w:val="1"/>
      <w:numFmt w:val="decimal"/>
      <w:lvlText w:val="%1."/>
      <w:lvlJc w:val="left"/>
      <w:pPr>
        <w:ind w:left="720" w:hanging="360"/>
      </w:pPr>
    </w:lvl>
    <w:lvl w:ilvl="1" w:tplc="6B309896">
      <w:start w:val="1"/>
      <w:numFmt w:val="decimal"/>
      <w:lvlText w:val="%2."/>
      <w:lvlJc w:val="left"/>
      <w:pPr>
        <w:ind w:left="1440" w:hanging="1080"/>
      </w:pPr>
    </w:lvl>
    <w:lvl w:ilvl="2" w:tplc="1F160702">
      <w:start w:val="1"/>
      <w:numFmt w:val="decimal"/>
      <w:lvlText w:val="%3."/>
      <w:lvlJc w:val="left"/>
      <w:pPr>
        <w:ind w:left="2160" w:hanging="1980"/>
      </w:pPr>
    </w:lvl>
    <w:lvl w:ilvl="3" w:tplc="25D243E0">
      <w:start w:val="1"/>
      <w:numFmt w:val="decimal"/>
      <w:lvlText w:val="%4."/>
      <w:lvlJc w:val="left"/>
      <w:pPr>
        <w:ind w:left="2880" w:hanging="2520"/>
      </w:pPr>
    </w:lvl>
    <w:lvl w:ilvl="4" w:tplc="6BFE6644">
      <w:start w:val="1"/>
      <w:numFmt w:val="decimal"/>
      <w:lvlText w:val="%5."/>
      <w:lvlJc w:val="left"/>
      <w:pPr>
        <w:ind w:left="3600" w:hanging="3240"/>
      </w:pPr>
    </w:lvl>
    <w:lvl w:ilvl="5" w:tplc="DAA461B2">
      <w:start w:val="1"/>
      <w:numFmt w:val="decimal"/>
      <w:lvlText w:val="%6."/>
      <w:lvlJc w:val="left"/>
      <w:pPr>
        <w:ind w:left="4320" w:hanging="4140"/>
      </w:pPr>
    </w:lvl>
    <w:lvl w:ilvl="6" w:tplc="7D468322">
      <w:start w:val="1"/>
      <w:numFmt w:val="decimal"/>
      <w:lvlText w:val="%7."/>
      <w:lvlJc w:val="left"/>
      <w:pPr>
        <w:ind w:left="5040" w:hanging="4680"/>
      </w:pPr>
    </w:lvl>
    <w:lvl w:ilvl="7" w:tplc="27F40492">
      <w:start w:val="1"/>
      <w:numFmt w:val="decimal"/>
      <w:lvlText w:val="%8."/>
      <w:lvlJc w:val="left"/>
      <w:pPr>
        <w:ind w:left="5760" w:hanging="5400"/>
      </w:pPr>
    </w:lvl>
    <w:lvl w:ilvl="8" w:tplc="9FA28350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84D"/>
    <w:multiLevelType w:val="hybridMultilevel"/>
    <w:tmpl w:val="D32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A3B39"/>
    <w:multiLevelType w:val="hybridMultilevel"/>
    <w:tmpl w:val="9CD8B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84289D"/>
    <w:multiLevelType w:val="hybridMultilevel"/>
    <w:tmpl w:val="7A30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04308">
    <w:abstractNumId w:val="13"/>
  </w:num>
  <w:num w:numId="2" w16cid:durableId="1220093156">
    <w:abstractNumId w:val="6"/>
  </w:num>
  <w:num w:numId="3" w16cid:durableId="7174550">
    <w:abstractNumId w:val="2"/>
  </w:num>
  <w:num w:numId="4" w16cid:durableId="833958819">
    <w:abstractNumId w:val="4"/>
  </w:num>
  <w:num w:numId="5" w16cid:durableId="660936154">
    <w:abstractNumId w:val="5"/>
  </w:num>
  <w:num w:numId="6" w16cid:durableId="956912237">
    <w:abstractNumId w:val="3"/>
  </w:num>
  <w:num w:numId="7" w16cid:durableId="801508326">
    <w:abstractNumId w:val="12"/>
  </w:num>
  <w:num w:numId="8" w16cid:durableId="643848982">
    <w:abstractNumId w:val="8"/>
  </w:num>
  <w:num w:numId="9" w16cid:durableId="1236626898">
    <w:abstractNumId w:val="11"/>
  </w:num>
  <w:num w:numId="10" w16cid:durableId="442304539">
    <w:abstractNumId w:val="0"/>
  </w:num>
  <w:num w:numId="11" w16cid:durableId="974918602">
    <w:abstractNumId w:val="9"/>
  </w:num>
  <w:num w:numId="12" w16cid:durableId="1179659181">
    <w:abstractNumId w:val="10"/>
  </w:num>
  <w:num w:numId="13" w16cid:durableId="1225334878">
    <w:abstractNumId w:val="1"/>
  </w:num>
  <w:num w:numId="14" w16cid:durableId="1696882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6"/>
    <w:rsid w:val="000A3DC6"/>
    <w:rsid w:val="000E4832"/>
    <w:rsid w:val="003A31AE"/>
    <w:rsid w:val="003C3960"/>
    <w:rsid w:val="005E0DCE"/>
    <w:rsid w:val="00705ECE"/>
    <w:rsid w:val="00747995"/>
    <w:rsid w:val="007B767D"/>
    <w:rsid w:val="00934F5E"/>
    <w:rsid w:val="009B7422"/>
    <w:rsid w:val="00AC0796"/>
    <w:rsid w:val="00CE2F7E"/>
    <w:rsid w:val="00D34230"/>
    <w:rsid w:val="00DB1AB6"/>
    <w:rsid w:val="00E41515"/>
    <w:rsid w:val="00E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1142D5"/>
  <w15:chartTrackingRefBased/>
  <w15:docId w15:val="{E10F5E86-C11C-454A-98EF-0754F03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718</Words>
  <Characters>3735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CHS</cp:lastModifiedBy>
  <cp:revision>6</cp:revision>
  <cp:lastPrinted>2022-02-22T16:24:00Z</cp:lastPrinted>
  <dcterms:created xsi:type="dcterms:W3CDTF">2022-03-21T16:35:00Z</dcterms:created>
  <dcterms:modified xsi:type="dcterms:W3CDTF">2022-05-10T17:47:00Z</dcterms:modified>
</cp:coreProperties>
</file>